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D1073" w14:textId="77777777" w:rsidR="009E3A0E" w:rsidRPr="009E3A0E" w:rsidRDefault="009E3A0E" w:rsidP="009E3A0E">
      <w:pPr>
        <w:jc w:val="center"/>
        <w:outlineLvl w:val="0"/>
        <w:rPr>
          <w:rFonts w:asciiTheme="minorHAnsi" w:eastAsia="Times New Roman" w:hAnsiTheme="minorHAnsi" w:cstheme="minorHAnsi"/>
          <w:b/>
          <w:bCs/>
          <w:kern w:val="36"/>
          <w:szCs w:val="22"/>
          <w:lang w:val="en-NL" w:eastAsia="en-NL"/>
        </w:rPr>
      </w:pPr>
      <w:r w:rsidRPr="009E3A0E">
        <w:rPr>
          <w:rFonts w:asciiTheme="minorHAnsi" w:eastAsia="Times New Roman" w:hAnsiTheme="minorHAnsi" w:cstheme="minorHAnsi"/>
          <w:b/>
          <w:bCs/>
          <w:kern w:val="36"/>
          <w:szCs w:val="22"/>
          <w:lang w:val="en-NL" w:eastAsia="en-NL"/>
        </w:rPr>
        <w:t>Terms of Reference (</w:t>
      </w:r>
      <w:proofErr w:type="spellStart"/>
      <w:r w:rsidRPr="009E3A0E">
        <w:rPr>
          <w:rFonts w:asciiTheme="minorHAnsi" w:eastAsia="Times New Roman" w:hAnsiTheme="minorHAnsi" w:cstheme="minorHAnsi"/>
          <w:b/>
          <w:bCs/>
          <w:kern w:val="36"/>
          <w:szCs w:val="22"/>
          <w:lang w:val="en-NL" w:eastAsia="en-NL"/>
        </w:rPr>
        <w:t>ToR</w:t>
      </w:r>
      <w:proofErr w:type="spellEnd"/>
      <w:r w:rsidRPr="009E3A0E">
        <w:rPr>
          <w:rFonts w:asciiTheme="minorHAnsi" w:eastAsia="Times New Roman" w:hAnsiTheme="minorHAnsi" w:cstheme="minorHAnsi"/>
          <w:b/>
          <w:bCs/>
          <w:kern w:val="36"/>
          <w:szCs w:val="22"/>
          <w:lang w:val="en-NL" w:eastAsia="en-NL"/>
        </w:rPr>
        <w:t>)</w:t>
      </w:r>
    </w:p>
    <w:p w14:paraId="5F0CF86C" w14:textId="77777777" w:rsidR="009E3A0E" w:rsidRPr="009E3A0E" w:rsidRDefault="009E3A0E" w:rsidP="009E3A0E">
      <w:pPr>
        <w:outlineLvl w:val="0"/>
        <w:rPr>
          <w:rFonts w:asciiTheme="minorHAnsi" w:eastAsia="Times New Roman" w:hAnsiTheme="minorHAnsi" w:cstheme="minorHAnsi"/>
          <w:b/>
          <w:bCs/>
          <w:kern w:val="36"/>
          <w:sz w:val="22"/>
          <w:szCs w:val="22"/>
          <w:lang w:val="en-NL" w:eastAsia="en-NL"/>
        </w:rPr>
      </w:pPr>
    </w:p>
    <w:p w14:paraId="0FA32FC3" w14:textId="77777777" w:rsidR="009E3A0E" w:rsidRPr="009E3A0E" w:rsidRDefault="009E3A0E" w:rsidP="009E3A0E">
      <w:pPr>
        <w:rPr>
          <w:rFonts w:asciiTheme="minorHAnsi" w:eastAsia="Times New Roman" w:hAnsiTheme="minorHAnsi" w:cstheme="minorHAnsi"/>
          <w:b/>
          <w:bCs/>
          <w:sz w:val="22"/>
          <w:szCs w:val="22"/>
          <w:lang w:val="en-NL" w:eastAsia="en-NL"/>
        </w:rPr>
      </w:pPr>
      <w:r w:rsidRPr="009E3A0E">
        <w:rPr>
          <w:rFonts w:asciiTheme="minorHAnsi" w:eastAsia="Times New Roman" w:hAnsiTheme="minorHAnsi" w:cstheme="minorHAnsi"/>
          <w:b/>
          <w:bCs/>
          <w:szCs w:val="22"/>
          <w:lang w:val="en-NL" w:eastAsia="en-NL"/>
        </w:rPr>
        <w:t>Consultant – Development and Rollout of Partner Resilience Package</w:t>
      </w:r>
      <w:r w:rsidRPr="009E3A0E">
        <w:rPr>
          <w:rFonts w:asciiTheme="minorHAnsi" w:eastAsia="Times New Roman" w:hAnsiTheme="minorHAnsi" w:cstheme="minorHAnsi"/>
          <w:sz w:val="22"/>
          <w:szCs w:val="22"/>
          <w:lang w:val="en-NL" w:eastAsia="en-NL"/>
        </w:rPr>
        <w:br/>
      </w:r>
    </w:p>
    <w:p w14:paraId="026C0E3B" w14:textId="77777777" w:rsidR="009E3A0E" w:rsidRPr="009E3A0E" w:rsidRDefault="009E3A0E" w:rsidP="009E3A0E">
      <w:p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b/>
          <w:bCs/>
          <w:sz w:val="22"/>
          <w:szCs w:val="22"/>
          <w:lang w:val="en-NL" w:eastAsia="en-NL"/>
        </w:rPr>
        <w:t>Project:</w:t>
      </w:r>
      <w:r w:rsidRPr="009E3A0E">
        <w:rPr>
          <w:rFonts w:asciiTheme="minorHAnsi" w:eastAsia="Times New Roman" w:hAnsiTheme="minorHAnsi" w:cstheme="minorHAnsi"/>
          <w:sz w:val="22"/>
          <w:szCs w:val="22"/>
          <w:lang w:val="en-NL" w:eastAsia="en-NL"/>
        </w:rPr>
        <w:t xml:space="preserve"> </w:t>
      </w:r>
      <w:r w:rsidRPr="009E3A0E">
        <w:rPr>
          <w:rFonts w:asciiTheme="minorHAnsi" w:eastAsia="Times New Roman" w:hAnsiTheme="minorHAnsi" w:cstheme="minorHAnsi"/>
          <w:i/>
          <w:iCs/>
          <w:sz w:val="22"/>
          <w:szCs w:val="22"/>
          <w:lang w:val="en-NL" w:eastAsia="en-NL"/>
        </w:rPr>
        <w:t>Strengthening Local NGO Partner Resilience in Africa through Income Diversification</w:t>
      </w:r>
      <w:r w:rsidRPr="009E3A0E">
        <w:rPr>
          <w:rFonts w:asciiTheme="minorHAnsi" w:eastAsia="Times New Roman" w:hAnsiTheme="minorHAnsi" w:cstheme="minorHAnsi"/>
          <w:sz w:val="22"/>
          <w:szCs w:val="22"/>
          <w:lang w:val="en-NL" w:eastAsia="en-NL"/>
        </w:rPr>
        <w:br/>
      </w:r>
      <w:r w:rsidRPr="009E3A0E">
        <w:rPr>
          <w:rFonts w:asciiTheme="minorHAnsi" w:eastAsia="Times New Roman" w:hAnsiTheme="minorHAnsi" w:cstheme="minorHAnsi"/>
          <w:b/>
          <w:bCs/>
          <w:sz w:val="22"/>
          <w:szCs w:val="22"/>
          <w:lang w:val="en-NL" w:eastAsia="en-NL"/>
        </w:rPr>
        <w:t>Implementing Organization:</w:t>
      </w:r>
      <w:r w:rsidRPr="009E3A0E">
        <w:rPr>
          <w:rFonts w:asciiTheme="minorHAnsi" w:eastAsia="Times New Roman" w:hAnsiTheme="minorHAnsi" w:cstheme="minorHAnsi"/>
          <w:sz w:val="22"/>
          <w:szCs w:val="22"/>
          <w:lang w:val="en-NL" w:eastAsia="en-NL"/>
        </w:rPr>
        <w:t xml:space="preserve"> Aflatoun International</w:t>
      </w:r>
      <w:r w:rsidRPr="009E3A0E">
        <w:rPr>
          <w:rFonts w:asciiTheme="minorHAnsi" w:eastAsia="Times New Roman" w:hAnsiTheme="minorHAnsi" w:cstheme="minorHAnsi"/>
          <w:sz w:val="22"/>
          <w:szCs w:val="22"/>
          <w:lang w:val="en-NL" w:eastAsia="en-NL"/>
        </w:rPr>
        <w:br/>
      </w:r>
      <w:r w:rsidRPr="009E3A0E">
        <w:rPr>
          <w:rFonts w:asciiTheme="minorHAnsi" w:eastAsia="Times New Roman" w:hAnsiTheme="minorHAnsi" w:cstheme="minorHAnsi"/>
          <w:b/>
          <w:bCs/>
          <w:sz w:val="22"/>
          <w:szCs w:val="22"/>
          <w:lang w:val="en-NL" w:eastAsia="en-NL"/>
        </w:rPr>
        <w:t>Duration:</w:t>
      </w:r>
      <w:r w:rsidRPr="009E3A0E">
        <w:rPr>
          <w:rFonts w:asciiTheme="minorHAnsi" w:eastAsia="Times New Roman" w:hAnsiTheme="minorHAnsi" w:cstheme="minorHAnsi"/>
          <w:sz w:val="22"/>
          <w:szCs w:val="22"/>
          <w:lang w:val="en-NL" w:eastAsia="en-NL"/>
        </w:rPr>
        <w:t xml:space="preserve"> 3 months (part-time)</w:t>
      </w:r>
      <w:r w:rsidRPr="009E3A0E">
        <w:rPr>
          <w:rFonts w:asciiTheme="minorHAnsi" w:eastAsia="Times New Roman" w:hAnsiTheme="minorHAnsi" w:cstheme="minorHAnsi"/>
          <w:sz w:val="22"/>
          <w:szCs w:val="22"/>
          <w:lang w:val="en-NL" w:eastAsia="en-NL"/>
        </w:rPr>
        <w:br/>
      </w:r>
      <w:r w:rsidRPr="009E3A0E">
        <w:rPr>
          <w:rFonts w:asciiTheme="minorHAnsi" w:eastAsia="Times New Roman" w:hAnsiTheme="minorHAnsi" w:cstheme="minorHAnsi"/>
          <w:b/>
          <w:bCs/>
          <w:sz w:val="22"/>
          <w:szCs w:val="22"/>
          <w:lang w:val="en-NL" w:eastAsia="en-NL"/>
        </w:rPr>
        <w:t>Level of Effort:</w:t>
      </w:r>
      <w:r w:rsidRPr="009E3A0E">
        <w:rPr>
          <w:rFonts w:asciiTheme="minorHAnsi" w:eastAsia="Times New Roman" w:hAnsiTheme="minorHAnsi" w:cstheme="minorHAnsi"/>
          <w:sz w:val="22"/>
          <w:szCs w:val="22"/>
          <w:lang w:val="en-NL" w:eastAsia="en-NL"/>
        </w:rPr>
        <w:t xml:space="preserve"> Up to 30 working days</w:t>
      </w:r>
      <w:r w:rsidRPr="009E3A0E">
        <w:rPr>
          <w:rFonts w:asciiTheme="minorHAnsi" w:eastAsia="Times New Roman" w:hAnsiTheme="minorHAnsi" w:cstheme="minorHAnsi"/>
          <w:sz w:val="22"/>
          <w:szCs w:val="22"/>
          <w:lang w:val="en-NL" w:eastAsia="en-NL"/>
        </w:rPr>
        <w:br/>
      </w:r>
      <w:r w:rsidRPr="009E3A0E">
        <w:rPr>
          <w:rFonts w:asciiTheme="minorHAnsi" w:eastAsia="Times New Roman" w:hAnsiTheme="minorHAnsi" w:cstheme="minorHAnsi"/>
          <w:b/>
          <w:bCs/>
          <w:sz w:val="22"/>
          <w:szCs w:val="22"/>
          <w:lang w:val="en-NL" w:eastAsia="en-NL"/>
        </w:rPr>
        <w:t>Location:</w:t>
      </w:r>
      <w:r w:rsidRPr="009E3A0E">
        <w:rPr>
          <w:rFonts w:asciiTheme="minorHAnsi" w:eastAsia="Times New Roman" w:hAnsiTheme="minorHAnsi" w:cstheme="minorHAnsi"/>
          <w:sz w:val="22"/>
          <w:szCs w:val="22"/>
          <w:lang w:val="en-NL" w:eastAsia="en-NL"/>
        </w:rPr>
        <w:t xml:space="preserve"> Remote, with potential travel to one pilot country workshop</w:t>
      </w:r>
    </w:p>
    <w:p w14:paraId="066A9E5E" w14:textId="77777777" w:rsidR="009E3A0E" w:rsidRPr="009E3A0E" w:rsidRDefault="009E3A0E" w:rsidP="009E3A0E">
      <w:pPr>
        <w:rPr>
          <w:rFonts w:asciiTheme="minorHAnsi" w:eastAsia="Times New Roman" w:hAnsiTheme="minorHAnsi" w:cstheme="minorHAnsi"/>
          <w:sz w:val="22"/>
          <w:szCs w:val="22"/>
          <w:lang w:val="en-NL" w:eastAsia="en-NL"/>
        </w:rPr>
      </w:pPr>
    </w:p>
    <w:p w14:paraId="434A20B7" w14:textId="77777777" w:rsidR="009E3A0E" w:rsidRPr="009E3A0E" w:rsidRDefault="009E3A0E" w:rsidP="009E3A0E">
      <w:pPr>
        <w:outlineLvl w:val="1"/>
        <w:rPr>
          <w:rFonts w:asciiTheme="minorHAnsi" w:eastAsia="Times New Roman" w:hAnsiTheme="minorHAnsi" w:cstheme="minorHAnsi"/>
          <w:b/>
          <w:bCs/>
          <w:sz w:val="22"/>
          <w:szCs w:val="22"/>
          <w:lang w:val="en-NL" w:eastAsia="en-NL"/>
        </w:rPr>
      </w:pPr>
      <w:r w:rsidRPr="009E3A0E">
        <w:rPr>
          <w:rFonts w:asciiTheme="minorHAnsi" w:eastAsia="Times New Roman" w:hAnsiTheme="minorHAnsi" w:cstheme="minorHAnsi"/>
          <w:b/>
          <w:bCs/>
          <w:sz w:val="22"/>
          <w:szCs w:val="22"/>
          <w:lang w:val="en-NL" w:eastAsia="en-NL"/>
        </w:rPr>
        <w:t>1. Background</w:t>
      </w:r>
    </w:p>
    <w:p w14:paraId="0DD5EF88" w14:textId="77777777" w:rsidR="009E3A0E" w:rsidRPr="009E3A0E" w:rsidRDefault="009E3A0E" w:rsidP="009E3A0E">
      <w:p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Across Africa, civil society organizations are facing a critical challenge of </w:t>
      </w:r>
      <w:r w:rsidRPr="009E3A0E">
        <w:rPr>
          <w:rFonts w:asciiTheme="minorHAnsi" w:eastAsia="Times New Roman" w:hAnsiTheme="minorHAnsi" w:cstheme="minorHAnsi"/>
          <w:bCs/>
          <w:sz w:val="22"/>
          <w:szCs w:val="22"/>
          <w:lang w:val="en-NL" w:eastAsia="en-NL"/>
        </w:rPr>
        <w:t>shrinking donor support</w:t>
      </w:r>
      <w:r w:rsidRPr="009E3A0E">
        <w:rPr>
          <w:rFonts w:asciiTheme="minorHAnsi" w:eastAsia="Times New Roman" w:hAnsiTheme="minorHAnsi" w:cstheme="minorHAnsi"/>
          <w:sz w:val="22"/>
          <w:szCs w:val="22"/>
          <w:lang w:val="en-NL" w:eastAsia="en-NL"/>
        </w:rPr>
        <w:t xml:space="preserve">, threatening their ability to sustain programmes and reach vulnerable children and youth. In response, Aflatoun International is implementing a one-year initiative to help local NGOs build long-term financial sustainability through </w:t>
      </w:r>
      <w:r w:rsidRPr="009E3A0E">
        <w:rPr>
          <w:rFonts w:asciiTheme="minorHAnsi" w:eastAsia="Times New Roman" w:hAnsiTheme="minorHAnsi" w:cstheme="minorHAnsi"/>
          <w:bCs/>
          <w:sz w:val="22"/>
          <w:szCs w:val="22"/>
          <w:lang w:val="en-NL" w:eastAsia="en-NL"/>
        </w:rPr>
        <w:t>income diversification</w:t>
      </w:r>
      <w:r w:rsidRPr="009E3A0E">
        <w:rPr>
          <w:rFonts w:asciiTheme="minorHAnsi" w:eastAsia="Times New Roman" w:hAnsiTheme="minorHAnsi" w:cstheme="minorHAnsi"/>
          <w:sz w:val="22"/>
          <w:szCs w:val="22"/>
          <w:lang w:val="en-NL" w:eastAsia="en-NL"/>
        </w:rPr>
        <w:t xml:space="preserve"> and </w:t>
      </w:r>
      <w:r w:rsidRPr="009E3A0E">
        <w:rPr>
          <w:rFonts w:asciiTheme="minorHAnsi" w:eastAsia="Times New Roman" w:hAnsiTheme="minorHAnsi" w:cstheme="minorHAnsi"/>
          <w:bCs/>
          <w:sz w:val="22"/>
          <w:szCs w:val="22"/>
          <w:lang w:val="en-NL" w:eastAsia="en-NL"/>
        </w:rPr>
        <w:t>organizational resilience</w:t>
      </w:r>
      <w:r w:rsidRPr="009E3A0E">
        <w:rPr>
          <w:rFonts w:asciiTheme="minorHAnsi" w:eastAsia="Times New Roman" w:hAnsiTheme="minorHAnsi" w:cstheme="minorHAnsi"/>
          <w:sz w:val="22"/>
          <w:szCs w:val="22"/>
          <w:lang w:val="en-NL" w:eastAsia="en-NL"/>
        </w:rPr>
        <w:t>.</w:t>
      </w:r>
    </w:p>
    <w:p w14:paraId="6352DD8A" w14:textId="77777777" w:rsidR="009E3A0E" w:rsidRPr="009E3A0E" w:rsidRDefault="009E3A0E" w:rsidP="009E3A0E">
      <w:pPr>
        <w:rPr>
          <w:rFonts w:asciiTheme="minorHAnsi" w:eastAsia="Times New Roman" w:hAnsiTheme="minorHAnsi" w:cstheme="minorHAnsi"/>
          <w:sz w:val="22"/>
          <w:szCs w:val="22"/>
          <w:lang w:val="en-NL" w:eastAsia="en-NL"/>
        </w:rPr>
      </w:pPr>
    </w:p>
    <w:p w14:paraId="7D09EC9E" w14:textId="77777777" w:rsidR="009E3A0E" w:rsidRPr="009E3A0E" w:rsidRDefault="009E3A0E" w:rsidP="009E3A0E">
      <w:p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Central to this initiative is the development and implementation of a </w:t>
      </w:r>
      <w:r w:rsidRPr="009E3A0E">
        <w:rPr>
          <w:rFonts w:asciiTheme="minorHAnsi" w:eastAsia="Times New Roman" w:hAnsiTheme="minorHAnsi" w:cstheme="minorHAnsi"/>
          <w:b/>
          <w:bCs/>
          <w:i/>
          <w:sz w:val="22"/>
          <w:szCs w:val="22"/>
          <w:lang w:val="en-NL" w:eastAsia="en-NL"/>
        </w:rPr>
        <w:t>Partner Resilience Package</w:t>
      </w:r>
      <w:r w:rsidRPr="009E3A0E">
        <w:rPr>
          <w:rFonts w:asciiTheme="minorHAnsi" w:eastAsia="Times New Roman" w:hAnsiTheme="minorHAnsi" w:cstheme="minorHAnsi"/>
          <w:sz w:val="22"/>
          <w:szCs w:val="22"/>
          <w:lang w:val="en-NL" w:eastAsia="en-NL"/>
        </w:rPr>
        <w:t>: a set of practical, modular training materials and tools that equip local NGOs with strategies to generate local income, engage the private sector, and strengthen their financial sustainability.</w:t>
      </w:r>
    </w:p>
    <w:p w14:paraId="00C76269" w14:textId="77777777" w:rsidR="009E3A0E" w:rsidRPr="009E3A0E" w:rsidRDefault="009E3A0E" w:rsidP="009E3A0E">
      <w:p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The consultant will design, pilot, and refine this package in collaboration with Aflatoun staff and regional trainers. At a later stage, Aflatoun will use the materials and lessons learned to develop a </w:t>
      </w:r>
      <w:r w:rsidRPr="009E3A0E">
        <w:rPr>
          <w:rFonts w:asciiTheme="minorHAnsi" w:eastAsia="Times New Roman" w:hAnsiTheme="minorHAnsi" w:cstheme="minorHAnsi"/>
          <w:bCs/>
          <w:sz w:val="22"/>
          <w:szCs w:val="22"/>
          <w:lang w:val="en-NL" w:eastAsia="en-NL"/>
        </w:rPr>
        <w:t>Global Toolkit on Income Diversification for NGOs</w:t>
      </w:r>
      <w:r w:rsidRPr="009E3A0E">
        <w:rPr>
          <w:rFonts w:asciiTheme="minorHAnsi" w:eastAsia="Times New Roman" w:hAnsiTheme="minorHAnsi" w:cstheme="minorHAnsi"/>
          <w:sz w:val="22"/>
          <w:szCs w:val="22"/>
          <w:lang w:val="en-NL" w:eastAsia="en-NL"/>
        </w:rPr>
        <w:t xml:space="preserve"> for wider dissemination.</w:t>
      </w:r>
    </w:p>
    <w:p w14:paraId="7C17171B" w14:textId="77777777" w:rsidR="009E3A0E" w:rsidRPr="009E3A0E" w:rsidRDefault="009E3A0E" w:rsidP="009E3A0E">
      <w:pPr>
        <w:rPr>
          <w:rFonts w:asciiTheme="minorHAnsi" w:eastAsia="Times New Roman" w:hAnsiTheme="minorHAnsi" w:cstheme="minorHAnsi"/>
          <w:sz w:val="22"/>
          <w:szCs w:val="22"/>
          <w:lang w:val="en-NL" w:eastAsia="en-NL"/>
        </w:rPr>
      </w:pPr>
    </w:p>
    <w:p w14:paraId="1CDE5329" w14:textId="77777777" w:rsidR="009E3A0E" w:rsidRPr="009E3A0E" w:rsidRDefault="009E3A0E" w:rsidP="009E3A0E">
      <w:pPr>
        <w:outlineLvl w:val="1"/>
        <w:rPr>
          <w:rFonts w:asciiTheme="minorHAnsi" w:eastAsia="Times New Roman" w:hAnsiTheme="minorHAnsi" w:cstheme="minorHAnsi"/>
          <w:b/>
          <w:bCs/>
          <w:sz w:val="22"/>
          <w:szCs w:val="22"/>
          <w:lang w:val="en-NL" w:eastAsia="en-NL"/>
        </w:rPr>
      </w:pPr>
      <w:r w:rsidRPr="009E3A0E">
        <w:rPr>
          <w:rFonts w:asciiTheme="minorHAnsi" w:eastAsia="Times New Roman" w:hAnsiTheme="minorHAnsi" w:cstheme="minorHAnsi"/>
          <w:b/>
          <w:bCs/>
          <w:sz w:val="22"/>
          <w:szCs w:val="22"/>
          <w:lang w:val="en-NL" w:eastAsia="en-NL"/>
        </w:rPr>
        <w:t>2. Objective of the Assignment</w:t>
      </w:r>
    </w:p>
    <w:p w14:paraId="1828FD93" w14:textId="77777777" w:rsidR="009E3A0E" w:rsidRPr="009E3A0E" w:rsidRDefault="009E3A0E" w:rsidP="009E3A0E">
      <w:p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To </w:t>
      </w:r>
      <w:r w:rsidRPr="009E3A0E">
        <w:rPr>
          <w:rFonts w:asciiTheme="minorHAnsi" w:eastAsia="Times New Roman" w:hAnsiTheme="minorHAnsi" w:cstheme="minorHAnsi"/>
          <w:bCs/>
          <w:sz w:val="22"/>
          <w:szCs w:val="22"/>
          <w:lang w:val="en-NL" w:eastAsia="en-NL"/>
        </w:rPr>
        <w:t>design, pilot, and facilitate the Partner Resilience Package</w:t>
      </w:r>
      <w:r w:rsidRPr="009E3A0E">
        <w:rPr>
          <w:rFonts w:asciiTheme="minorHAnsi" w:eastAsia="Times New Roman" w:hAnsiTheme="minorHAnsi" w:cstheme="minorHAnsi"/>
          <w:sz w:val="22"/>
          <w:szCs w:val="22"/>
          <w:lang w:val="en-NL" w:eastAsia="en-NL"/>
        </w:rPr>
        <w:t xml:space="preserve"> for Aflatoun’s partner NGOs in five African countries (Uganda, DRC, Kenya, Malawi, and Zimbabwe), providing practical, context-sensitive training and tools to strengthen their income diversification strategies.</w:t>
      </w:r>
    </w:p>
    <w:p w14:paraId="7794B449" w14:textId="77777777" w:rsidR="009E3A0E" w:rsidRPr="009E3A0E" w:rsidRDefault="009E3A0E" w:rsidP="009E3A0E">
      <w:pPr>
        <w:rPr>
          <w:rFonts w:asciiTheme="minorHAnsi" w:eastAsia="Times New Roman" w:hAnsiTheme="minorHAnsi" w:cstheme="minorHAnsi"/>
          <w:sz w:val="22"/>
          <w:szCs w:val="22"/>
          <w:lang w:val="en-NL" w:eastAsia="en-NL"/>
        </w:rPr>
      </w:pPr>
    </w:p>
    <w:p w14:paraId="1ED54417" w14:textId="77777777" w:rsidR="009E3A0E" w:rsidRPr="009E3A0E" w:rsidRDefault="009E3A0E" w:rsidP="009E3A0E">
      <w:p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For the purpose of this initiative, </w:t>
      </w:r>
      <w:r w:rsidRPr="009E3A0E">
        <w:rPr>
          <w:rFonts w:asciiTheme="minorHAnsi" w:eastAsia="Times New Roman" w:hAnsiTheme="minorHAnsi" w:cstheme="minorHAnsi"/>
          <w:b/>
          <w:i/>
          <w:sz w:val="22"/>
          <w:szCs w:val="22"/>
          <w:lang w:val="en-US" w:eastAsia="en-NL"/>
        </w:rPr>
        <w:t>P</w:t>
      </w:r>
      <w:proofErr w:type="spellStart"/>
      <w:r w:rsidRPr="009E3A0E">
        <w:rPr>
          <w:rFonts w:asciiTheme="minorHAnsi" w:eastAsia="Times New Roman" w:hAnsiTheme="minorHAnsi" w:cstheme="minorHAnsi"/>
          <w:b/>
          <w:i/>
          <w:sz w:val="22"/>
          <w:szCs w:val="22"/>
          <w:lang w:val="en-NL" w:eastAsia="en-NL"/>
        </w:rPr>
        <w:t>artner</w:t>
      </w:r>
      <w:proofErr w:type="spellEnd"/>
      <w:r w:rsidRPr="009E3A0E">
        <w:rPr>
          <w:rFonts w:asciiTheme="minorHAnsi" w:eastAsia="Times New Roman" w:hAnsiTheme="minorHAnsi" w:cstheme="minorHAnsi"/>
          <w:b/>
          <w:i/>
          <w:sz w:val="22"/>
          <w:szCs w:val="22"/>
          <w:lang w:val="en-NL" w:eastAsia="en-NL"/>
        </w:rPr>
        <w:t xml:space="preserve"> </w:t>
      </w:r>
      <w:r w:rsidRPr="009E3A0E">
        <w:rPr>
          <w:rFonts w:asciiTheme="minorHAnsi" w:eastAsia="Times New Roman" w:hAnsiTheme="minorHAnsi" w:cstheme="minorHAnsi"/>
          <w:b/>
          <w:i/>
          <w:sz w:val="22"/>
          <w:szCs w:val="22"/>
          <w:lang w:val="en-US" w:eastAsia="en-NL"/>
        </w:rPr>
        <w:t>R</w:t>
      </w:r>
      <w:proofErr w:type="spellStart"/>
      <w:r w:rsidRPr="009E3A0E">
        <w:rPr>
          <w:rFonts w:asciiTheme="minorHAnsi" w:eastAsia="Times New Roman" w:hAnsiTheme="minorHAnsi" w:cstheme="minorHAnsi"/>
          <w:b/>
          <w:i/>
          <w:sz w:val="22"/>
          <w:szCs w:val="22"/>
          <w:lang w:val="en-NL" w:eastAsia="en-NL"/>
        </w:rPr>
        <w:t>esilience</w:t>
      </w:r>
      <w:proofErr w:type="spellEnd"/>
      <w:r w:rsidRPr="009E3A0E">
        <w:rPr>
          <w:rFonts w:asciiTheme="minorHAnsi" w:eastAsia="Times New Roman" w:hAnsiTheme="minorHAnsi" w:cstheme="minorHAnsi"/>
          <w:sz w:val="22"/>
          <w:szCs w:val="22"/>
          <w:lang w:val="en-NL" w:eastAsia="en-NL"/>
        </w:rPr>
        <w:t xml:space="preserve"> refers to the ability of local NGOs to sustain core programme delivery despite fluctuations in donor funding, by developing diversified, locally anchored income streams, improving financial planning, and strengthening engagement with non-donor actors</w:t>
      </w:r>
      <w:r w:rsidRPr="009E3A0E">
        <w:rPr>
          <w:rFonts w:asciiTheme="minorHAnsi" w:eastAsia="Times New Roman" w:hAnsiTheme="minorHAnsi" w:cstheme="minorHAnsi"/>
          <w:sz w:val="22"/>
          <w:szCs w:val="22"/>
          <w:vertAlign w:val="superscript"/>
          <w:lang w:val="en-NL" w:eastAsia="en-NL"/>
        </w:rPr>
        <w:footnoteReference w:id="1"/>
      </w:r>
      <w:r w:rsidRPr="009E3A0E">
        <w:rPr>
          <w:rFonts w:asciiTheme="minorHAnsi" w:eastAsia="Times New Roman" w:hAnsiTheme="minorHAnsi" w:cstheme="minorHAnsi"/>
          <w:sz w:val="22"/>
          <w:szCs w:val="22"/>
          <w:lang w:val="en-NL" w:eastAsia="en-NL"/>
        </w:rPr>
        <w:t>.</w:t>
      </w:r>
    </w:p>
    <w:p w14:paraId="76A1EBA9" w14:textId="77777777" w:rsidR="009E3A0E" w:rsidRPr="009E3A0E" w:rsidRDefault="009E3A0E" w:rsidP="009E3A0E">
      <w:pPr>
        <w:rPr>
          <w:rFonts w:asciiTheme="minorHAnsi" w:eastAsia="Times New Roman" w:hAnsiTheme="minorHAnsi" w:cstheme="minorHAnsi"/>
          <w:sz w:val="22"/>
          <w:szCs w:val="22"/>
          <w:lang w:val="en-NL" w:eastAsia="en-NL"/>
        </w:rPr>
      </w:pPr>
    </w:p>
    <w:p w14:paraId="3CDAB346" w14:textId="77777777" w:rsidR="009E3A0E" w:rsidRPr="009E3A0E" w:rsidRDefault="009E3A0E" w:rsidP="009E3A0E">
      <w:pPr>
        <w:outlineLvl w:val="1"/>
        <w:rPr>
          <w:rFonts w:asciiTheme="minorHAnsi" w:eastAsia="Times New Roman" w:hAnsiTheme="minorHAnsi" w:cstheme="minorHAnsi"/>
          <w:b/>
          <w:bCs/>
          <w:sz w:val="22"/>
          <w:szCs w:val="22"/>
          <w:lang w:val="en-NL" w:eastAsia="en-NL"/>
        </w:rPr>
      </w:pPr>
      <w:r w:rsidRPr="009E3A0E">
        <w:rPr>
          <w:rFonts w:asciiTheme="minorHAnsi" w:eastAsia="Times New Roman" w:hAnsiTheme="minorHAnsi" w:cstheme="minorHAnsi"/>
          <w:b/>
          <w:bCs/>
          <w:sz w:val="22"/>
          <w:szCs w:val="22"/>
          <w:lang w:val="en-NL" w:eastAsia="en-NL"/>
        </w:rPr>
        <w:t>3. Scope of Work and Key Tasks</w:t>
      </w:r>
    </w:p>
    <w:p w14:paraId="2D1C4817" w14:textId="77777777" w:rsidR="009E3A0E" w:rsidRPr="009E3A0E" w:rsidRDefault="009E3A0E" w:rsidP="009E3A0E">
      <w:p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Under the supervision of Aflatoun’s </w:t>
      </w:r>
      <w:r w:rsidRPr="009E3A0E">
        <w:rPr>
          <w:rFonts w:asciiTheme="minorHAnsi" w:eastAsia="Times New Roman" w:hAnsiTheme="minorHAnsi" w:cstheme="minorHAnsi"/>
          <w:bCs/>
          <w:sz w:val="22"/>
          <w:szCs w:val="22"/>
          <w:lang w:val="en-NL" w:eastAsia="en-NL"/>
        </w:rPr>
        <w:t>Programme &amp; Partnership Team</w:t>
      </w:r>
      <w:r w:rsidRPr="009E3A0E">
        <w:rPr>
          <w:rFonts w:asciiTheme="minorHAnsi" w:eastAsia="Times New Roman" w:hAnsiTheme="minorHAnsi" w:cstheme="minorHAnsi"/>
          <w:sz w:val="22"/>
          <w:szCs w:val="22"/>
          <w:lang w:val="en-NL" w:eastAsia="en-NL"/>
        </w:rPr>
        <w:t>, the consultant will:</w:t>
      </w:r>
    </w:p>
    <w:p w14:paraId="31067505" w14:textId="77777777" w:rsidR="009E3A0E" w:rsidRPr="009E3A0E" w:rsidRDefault="009E3A0E" w:rsidP="009E3A0E">
      <w:pPr>
        <w:numPr>
          <w:ilvl w:val="0"/>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b/>
          <w:bCs/>
          <w:sz w:val="22"/>
          <w:szCs w:val="22"/>
          <w:lang w:val="en-NL" w:eastAsia="en-NL"/>
        </w:rPr>
        <w:t>Conduct a Rapid Review</w:t>
      </w:r>
    </w:p>
    <w:p w14:paraId="5FC41269" w14:textId="77777777" w:rsidR="009E3A0E" w:rsidRPr="009E3A0E" w:rsidRDefault="009E3A0E" w:rsidP="009E3A0E">
      <w:pPr>
        <w:numPr>
          <w:ilvl w:val="1"/>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Review existing Aflatoun and external materials on NGO income diversification, hybrid financing, and private-sector collaboration.</w:t>
      </w:r>
    </w:p>
    <w:p w14:paraId="00033EEF" w14:textId="77777777" w:rsidR="009E3A0E" w:rsidRPr="009E3A0E" w:rsidRDefault="009E3A0E" w:rsidP="009E3A0E">
      <w:pPr>
        <w:numPr>
          <w:ilvl w:val="1"/>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Identify relevant models, frameworks, and good practices to inform the content design</w:t>
      </w:r>
      <w:r w:rsidRPr="009E3A0E">
        <w:rPr>
          <w:rFonts w:asciiTheme="minorHAnsi" w:eastAsia="Times New Roman" w:hAnsiTheme="minorHAnsi" w:cstheme="minorHAnsi"/>
          <w:sz w:val="22"/>
          <w:szCs w:val="22"/>
          <w:vertAlign w:val="superscript"/>
          <w:lang w:val="en-NL" w:eastAsia="en-NL"/>
        </w:rPr>
        <w:footnoteReference w:id="2"/>
      </w:r>
      <w:r w:rsidRPr="009E3A0E">
        <w:rPr>
          <w:rFonts w:asciiTheme="minorHAnsi" w:eastAsia="Times New Roman" w:hAnsiTheme="minorHAnsi" w:cstheme="minorHAnsi"/>
          <w:sz w:val="22"/>
          <w:szCs w:val="22"/>
          <w:lang w:val="en-NL" w:eastAsia="en-NL"/>
        </w:rPr>
        <w:t>.</w:t>
      </w:r>
    </w:p>
    <w:p w14:paraId="179202CF" w14:textId="77777777" w:rsidR="009E3A0E" w:rsidRPr="009E3A0E" w:rsidRDefault="009E3A0E" w:rsidP="009E3A0E">
      <w:pPr>
        <w:numPr>
          <w:ilvl w:val="0"/>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b/>
          <w:bCs/>
          <w:sz w:val="22"/>
          <w:szCs w:val="22"/>
          <w:lang w:val="en-NL" w:eastAsia="en-NL"/>
        </w:rPr>
        <w:lastRenderedPageBreak/>
        <w:t>Design the Partner Resilience Package</w:t>
      </w:r>
    </w:p>
    <w:p w14:paraId="57828A94" w14:textId="77777777" w:rsidR="009E3A0E" w:rsidRPr="009E3A0E" w:rsidRDefault="009E3A0E" w:rsidP="009E3A0E">
      <w:pPr>
        <w:numPr>
          <w:ilvl w:val="1"/>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Develop a </w:t>
      </w:r>
      <w:r w:rsidRPr="009E3A0E">
        <w:rPr>
          <w:rFonts w:asciiTheme="minorHAnsi" w:eastAsia="Times New Roman" w:hAnsiTheme="minorHAnsi" w:cstheme="minorHAnsi"/>
          <w:bCs/>
          <w:sz w:val="22"/>
          <w:szCs w:val="22"/>
          <w:lang w:val="en-NL" w:eastAsia="en-NL"/>
        </w:rPr>
        <w:t>modular training package</w:t>
      </w:r>
      <w:r w:rsidRPr="009E3A0E">
        <w:rPr>
          <w:rFonts w:asciiTheme="minorHAnsi" w:eastAsia="Times New Roman" w:hAnsiTheme="minorHAnsi" w:cstheme="minorHAnsi"/>
          <w:sz w:val="22"/>
          <w:szCs w:val="22"/>
          <w:lang w:val="en-NL" w:eastAsia="en-NL"/>
        </w:rPr>
        <w:t xml:space="preserve"> consisting of:</w:t>
      </w:r>
    </w:p>
    <w:p w14:paraId="460B2D17" w14:textId="77777777" w:rsidR="009E3A0E" w:rsidRPr="009E3A0E" w:rsidRDefault="009E3A0E" w:rsidP="009E3A0E">
      <w:pPr>
        <w:numPr>
          <w:ilvl w:val="2"/>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Practical modules on developing simple business plans</w:t>
      </w:r>
      <w:r w:rsidRPr="009E3A0E">
        <w:rPr>
          <w:rFonts w:asciiTheme="minorHAnsi" w:eastAsia="Times New Roman" w:hAnsiTheme="minorHAnsi" w:cstheme="minorHAnsi"/>
          <w:sz w:val="22"/>
          <w:szCs w:val="22"/>
          <w:lang w:val="en-US" w:eastAsia="en-NL"/>
        </w:rPr>
        <w:t xml:space="preserve">, </w:t>
      </w:r>
      <w:r w:rsidRPr="009E3A0E">
        <w:rPr>
          <w:rFonts w:asciiTheme="minorHAnsi" w:eastAsia="Times New Roman" w:hAnsiTheme="minorHAnsi" w:cstheme="minorHAnsi"/>
          <w:sz w:val="22"/>
          <w:szCs w:val="22"/>
          <w:lang w:val="en-NL" w:eastAsia="en-NL"/>
        </w:rPr>
        <w:t>local fundraising, income-generating activities, hybrid financing models, and private-sector engagement.</w:t>
      </w:r>
    </w:p>
    <w:p w14:paraId="35CD9AEE" w14:textId="77777777" w:rsidR="009E3A0E" w:rsidRPr="009E3A0E" w:rsidRDefault="009E3A0E" w:rsidP="009E3A0E">
      <w:pPr>
        <w:numPr>
          <w:ilvl w:val="2"/>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Tools for financial planning, risk management, and identifying new income sources or cost-saving opportunities.</w:t>
      </w:r>
    </w:p>
    <w:p w14:paraId="2BBD728E" w14:textId="77777777" w:rsidR="009E3A0E" w:rsidRPr="009E3A0E" w:rsidRDefault="009E3A0E" w:rsidP="009E3A0E">
      <w:pPr>
        <w:numPr>
          <w:ilvl w:val="2"/>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Case studies from Aflatoun partners who have successfully diversified their income.</w:t>
      </w:r>
    </w:p>
    <w:p w14:paraId="1DE0801D" w14:textId="77777777" w:rsidR="009E3A0E" w:rsidRPr="009E3A0E" w:rsidRDefault="009E3A0E" w:rsidP="009E3A0E">
      <w:pPr>
        <w:numPr>
          <w:ilvl w:val="2"/>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Practical guidance on financial realism, risk assessment, and “what not to do”, including common pitfalls in NGO income diversification.</w:t>
      </w:r>
    </w:p>
    <w:p w14:paraId="489F99CC" w14:textId="77777777" w:rsidR="009E3A0E" w:rsidRPr="009E3A0E" w:rsidRDefault="009E3A0E" w:rsidP="009E3A0E">
      <w:pPr>
        <w:numPr>
          <w:ilvl w:val="1"/>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Ensure the package is </w:t>
      </w:r>
      <w:r w:rsidRPr="009E3A0E">
        <w:rPr>
          <w:rFonts w:asciiTheme="minorHAnsi" w:eastAsia="Times New Roman" w:hAnsiTheme="minorHAnsi" w:cstheme="minorHAnsi"/>
          <w:bCs/>
          <w:sz w:val="22"/>
          <w:szCs w:val="22"/>
          <w:lang w:val="en-NL" w:eastAsia="en-NL"/>
        </w:rPr>
        <w:t>user-friendly</w:t>
      </w:r>
      <w:r w:rsidRPr="009E3A0E">
        <w:rPr>
          <w:rFonts w:asciiTheme="minorHAnsi" w:eastAsia="Times New Roman" w:hAnsiTheme="minorHAnsi" w:cstheme="minorHAnsi"/>
          <w:sz w:val="22"/>
          <w:szCs w:val="22"/>
          <w:lang w:val="en-NL" w:eastAsia="en-NL"/>
        </w:rPr>
        <w:t>, adaptable to local contexts, and available in both English and French (translation managed by Aflatoun).</w:t>
      </w:r>
    </w:p>
    <w:p w14:paraId="2DDC08F8" w14:textId="77777777" w:rsidR="009E3A0E" w:rsidRPr="009E3A0E" w:rsidRDefault="009E3A0E" w:rsidP="009E3A0E">
      <w:pPr>
        <w:numPr>
          <w:ilvl w:val="0"/>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b/>
          <w:bCs/>
          <w:sz w:val="22"/>
          <w:szCs w:val="22"/>
          <w:lang w:val="en-NL" w:eastAsia="en-NL"/>
        </w:rPr>
        <w:t>Pilot Testing and Facilitation</w:t>
      </w:r>
    </w:p>
    <w:p w14:paraId="6D50CE1C" w14:textId="77777777" w:rsidR="009E3A0E" w:rsidRPr="009E3A0E" w:rsidRDefault="009E3A0E" w:rsidP="009E3A0E">
      <w:pPr>
        <w:numPr>
          <w:ilvl w:val="1"/>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Co-facilitate one or two </w:t>
      </w:r>
      <w:r w:rsidRPr="009E3A0E">
        <w:rPr>
          <w:rFonts w:asciiTheme="minorHAnsi" w:eastAsia="Times New Roman" w:hAnsiTheme="minorHAnsi" w:cstheme="minorHAnsi"/>
          <w:bCs/>
          <w:sz w:val="22"/>
          <w:szCs w:val="22"/>
          <w:lang w:val="en-NL" w:eastAsia="en-NL"/>
        </w:rPr>
        <w:t>pilot workshops</w:t>
      </w:r>
      <w:r w:rsidRPr="009E3A0E">
        <w:rPr>
          <w:rFonts w:asciiTheme="minorHAnsi" w:eastAsia="Times New Roman" w:hAnsiTheme="minorHAnsi" w:cstheme="minorHAnsi"/>
          <w:sz w:val="22"/>
          <w:szCs w:val="22"/>
          <w:lang w:val="en-NL" w:eastAsia="en-NL"/>
        </w:rPr>
        <w:t xml:space="preserve"> (in-person or online) together with Aflatoun’s regional coordinators and private-sector contributors.</w:t>
      </w:r>
    </w:p>
    <w:p w14:paraId="4FFFF4F8" w14:textId="77777777" w:rsidR="009E3A0E" w:rsidRPr="009E3A0E" w:rsidRDefault="009E3A0E" w:rsidP="009E3A0E">
      <w:pPr>
        <w:numPr>
          <w:ilvl w:val="1"/>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Train up to 45–60 partners using participatory and practical learning methods.</w:t>
      </w:r>
    </w:p>
    <w:p w14:paraId="29659E0B" w14:textId="77777777" w:rsidR="009E3A0E" w:rsidRPr="009E3A0E" w:rsidRDefault="009E3A0E" w:rsidP="009E3A0E">
      <w:pPr>
        <w:numPr>
          <w:ilvl w:val="1"/>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Gather feedback from participants and facilitators to refine the materials.</w:t>
      </w:r>
    </w:p>
    <w:p w14:paraId="3A6CDE91" w14:textId="77777777" w:rsidR="009E3A0E" w:rsidRPr="009E3A0E" w:rsidRDefault="009E3A0E" w:rsidP="009E3A0E">
      <w:pPr>
        <w:numPr>
          <w:ilvl w:val="0"/>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b/>
          <w:bCs/>
          <w:sz w:val="22"/>
          <w:szCs w:val="22"/>
          <w:lang w:val="en-NL" w:eastAsia="en-NL"/>
        </w:rPr>
        <w:t>Provide Remote Coaching and Support</w:t>
      </w:r>
    </w:p>
    <w:p w14:paraId="7DA340F5" w14:textId="77777777" w:rsidR="009E3A0E" w:rsidRPr="009E3A0E" w:rsidRDefault="009E3A0E" w:rsidP="009E3A0E">
      <w:pPr>
        <w:numPr>
          <w:ilvl w:val="1"/>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Offer limited follow-up support to selected partner consortia (remotely) to help them apply the tools and strategies in practice.</w:t>
      </w:r>
    </w:p>
    <w:p w14:paraId="7AFFE080" w14:textId="77777777" w:rsidR="009E3A0E" w:rsidRPr="009E3A0E" w:rsidRDefault="009E3A0E" w:rsidP="009E3A0E">
      <w:pPr>
        <w:numPr>
          <w:ilvl w:val="1"/>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Document key lessons and examples of success for future adaptation.</w:t>
      </w:r>
    </w:p>
    <w:p w14:paraId="4554851D" w14:textId="77777777" w:rsidR="009E3A0E" w:rsidRPr="009E3A0E" w:rsidRDefault="009E3A0E" w:rsidP="009E3A0E">
      <w:pPr>
        <w:numPr>
          <w:ilvl w:val="0"/>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b/>
          <w:bCs/>
          <w:sz w:val="22"/>
          <w:szCs w:val="22"/>
          <w:lang w:val="en-NL" w:eastAsia="en-NL"/>
        </w:rPr>
        <w:t>Refine and Finalize the Package</w:t>
      </w:r>
    </w:p>
    <w:p w14:paraId="568371B1" w14:textId="77777777" w:rsidR="009E3A0E" w:rsidRPr="009E3A0E" w:rsidRDefault="009E3A0E" w:rsidP="009E3A0E">
      <w:pPr>
        <w:numPr>
          <w:ilvl w:val="1"/>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Incorporate lessons from the pilot phase and finalize the </w:t>
      </w:r>
      <w:r w:rsidRPr="009E3A0E">
        <w:rPr>
          <w:rFonts w:asciiTheme="minorHAnsi" w:eastAsia="Times New Roman" w:hAnsiTheme="minorHAnsi" w:cstheme="minorHAnsi"/>
          <w:bCs/>
          <w:sz w:val="22"/>
          <w:szCs w:val="22"/>
          <w:lang w:val="en-NL" w:eastAsia="en-NL"/>
        </w:rPr>
        <w:t>Partner Resilience Package</w:t>
      </w:r>
      <w:r w:rsidRPr="009E3A0E">
        <w:rPr>
          <w:rFonts w:asciiTheme="minorHAnsi" w:eastAsia="Times New Roman" w:hAnsiTheme="minorHAnsi" w:cstheme="minorHAnsi"/>
          <w:sz w:val="22"/>
          <w:szCs w:val="22"/>
          <w:lang w:val="en-NL" w:eastAsia="en-NL"/>
        </w:rPr>
        <w:t xml:space="preserve"> (training modules, templates, exercises, and facilitation guide).</w:t>
      </w:r>
    </w:p>
    <w:p w14:paraId="0BAD6A12" w14:textId="77777777" w:rsidR="009E3A0E" w:rsidRPr="009E3A0E" w:rsidRDefault="009E3A0E" w:rsidP="009E3A0E">
      <w:pPr>
        <w:numPr>
          <w:ilvl w:val="1"/>
          <w:numId w:val="1"/>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A short internal learning </w:t>
      </w:r>
      <w:proofErr w:type="gramStart"/>
      <w:r w:rsidRPr="009E3A0E">
        <w:rPr>
          <w:rFonts w:asciiTheme="minorHAnsi" w:eastAsia="Times New Roman" w:hAnsiTheme="minorHAnsi" w:cstheme="minorHAnsi"/>
          <w:sz w:val="22"/>
          <w:szCs w:val="22"/>
          <w:lang w:val="en-NL" w:eastAsia="en-NL"/>
        </w:rPr>
        <w:t>note</w:t>
      </w:r>
      <w:proofErr w:type="gramEnd"/>
      <w:r w:rsidRPr="009E3A0E">
        <w:rPr>
          <w:rFonts w:asciiTheme="minorHAnsi" w:eastAsia="Times New Roman" w:hAnsiTheme="minorHAnsi" w:cstheme="minorHAnsi"/>
          <w:sz w:val="22"/>
          <w:szCs w:val="22"/>
          <w:lang w:val="en-NL" w:eastAsia="en-NL"/>
        </w:rPr>
        <w:t xml:space="preserve"> for Aflatoun highlighting: (i) partner readiness patterns, (ii) viable vs non-viable diversification options in </w:t>
      </w:r>
      <w:r w:rsidRPr="009E3A0E">
        <w:rPr>
          <w:rFonts w:asciiTheme="minorHAnsi" w:eastAsia="Times New Roman" w:hAnsiTheme="minorHAnsi" w:cstheme="minorHAnsi"/>
          <w:sz w:val="22"/>
          <w:szCs w:val="22"/>
          <w:lang w:val="en-US" w:eastAsia="en-NL"/>
        </w:rPr>
        <w:t>different</w:t>
      </w:r>
      <w:r w:rsidRPr="009E3A0E">
        <w:rPr>
          <w:rFonts w:asciiTheme="minorHAnsi" w:eastAsia="Times New Roman" w:hAnsiTheme="minorHAnsi" w:cstheme="minorHAnsi"/>
          <w:sz w:val="22"/>
          <w:szCs w:val="22"/>
          <w:lang w:val="en-NL" w:eastAsia="en-NL"/>
        </w:rPr>
        <w:t xml:space="preserve"> contexts, and (iii) implications for Aflatoun’s future partner support model.</w:t>
      </w:r>
    </w:p>
    <w:p w14:paraId="16CAF50E" w14:textId="77777777" w:rsidR="009E3A0E" w:rsidRPr="009E3A0E" w:rsidRDefault="009E3A0E" w:rsidP="009E3A0E">
      <w:pPr>
        <w:rPr>
          <w:rFonts w:asciiTheme="minorHAnsi" w:eastAsia="Times New Roman" w:hAnsiTheme="minorHAnsi" w:cstheme="minorHAnsi"/>
          <w:sz w:val="22"/>
          <w:szCs w:val="22"/>
          <w:lang w:val="en-NL" w:eastAsia="en-NL"/>
        </w:rPr>
      </w:pPr>
    </w:p>
    <w:p w14:paraId="0327DCA0" w14:textId="77777777" w:rsidR="009E3A0E" w:rsidRPr="009E3A0E" w:rsidRDefault="009E3A0E" w:rsidP="009E3A0E">
      <w:pPr>
        <w:outlineLvl w:val="1"/>
        <w:rPr>
          <w:rFonts w:asciiTheme="minorHAnsi" w:eastAsia="Times New Roman" w:hAnsiTheme="minorHAnsi" w:cstheme="minorHAnsi"/>
          <w:b/>
          <w:bCs/>
          <w:sz w:val="22"/>
          <w:szCs w:val="22"/>
          <w:lang w:val="en-NL" w:eastAsia="en-NL"/>
        </w:rPr>
      </w:pPr>
      <w:r w:rsidRPr="009E3A0E">
        <w:rPr>
          <w:rFonts w:asciiTheme="minorHAnsi" w:eastAsia="Times New Roman" w:hAnsiTheme="minorHAnsi" w:cstheme="minorHAnsi"/>
          <w:b/>
          <w:bCs/>
          <w:sz w:val="22"/>
          <w:szCs w:val="22"/>
          <w:lang w:val="en-NL" w:eastAsia="en-NL"/>
        </w:rPr>
        <w:t>4. Deliverables and Timeline</w:t>
      </w:r>
    </w:p>
    <w:tbl>
      <w:tblPr>
        <w:tblStyle w:val="Rastertabel4-Accent5"/>
        <w:tblW w:w="9209" w:type="dxa"/>
        <w:tblLook w:val="04A0" w:firstRow="1" w:lastRow="0" w:firstColumn="1" w:lastColumn="0" w:noHBand="0" w:noVBand="1"/>
      </w:tblPr>
      <w:tblGrid>
        <w:gridCol w:w="2830"/>
        <w:gridCol w:w="5035"/>
        <w:gridCol w:w="1344"/>
      </w:tblGrid>
      <w:tr w:rsidR="009E3A0E" w:rsidRPr="009E3A0E" w14:paraId="6943A2B9" w14:textId="77777777" w:rsidTr="002B34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2B47A4FE" w14:textId="77777777" w:rsidR="009E3A0E" w:rsidRPr="009E3A0E" w:rsidRDefault="009E3A0E" w:rsidP="009E3A0E">
            <w:pPr>
              <w:jc w:val="center"/>
              <w:rPr>
                <w:rFonts w:eastAsia="Times New Roman" w:cstheme="minorHAnsi"/>
                <w:lang w:val="en-NL" w:eastAsia="en-NL"/>
              </w:rPr>
            </w:pPr>
            <w:r w:rsidRPr="009E3A0E">
              <w:rPr>
                <w:rFonts w:eastAsia="Times New Roman" w:cstheme="minorHAnsi"/>
                <w:lang w:val="en-NL" w:eastAsia="en-NL"/>
              </w:rPr>
              <w:t>Deliverable</w:t>
            </w:r>
          </w:p>
        </w:tc>
        <w:tc>
          <w:tcPr>
            <w:tcW w:w="5035" w:type="dxa"/>
            <w:hideMark/>
          </w:tcPr>
          <w:p w14:paraId="769166F5" w14:textId="77777777" w:rsidR="009E3A0E" w:rsidRPr="009E3A0E" w:rsidRDefault="009E3A0E" w:rsidP="009E3A0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Description</w:t>
            </w:r>
          </w:p>
        </w:tc>
        <w:tc>
          <w:tcPr>
            <w:tcW w:w="1344" w:type="dxa"/>
            <w:hideMark/>
          </w:tcPr>
          <w:p w14:paraId="4327CF2C" w14:textId="77777777" w:rsidR="009E3A0E" w:rsidRPr="009E3A0E" w:rsidRDefault="009E3A0E" w:rsidP="009E3A0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Timeline</w:t>
            </w:r>
          </w:p>
        </w:tc>
      </w:tr>
      <w:tr w:rsidR="009E3A0E" w:rsidRPr="009E3A0E" w14:paraId="5A2735A0" w14:textId="77777777" w:rsidTr="002B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62C687F2" w14:textId="77777777" w:rsidR="009E3A0E" w:rsidRPr="009E3A0E" w:rsidRDefault="009E3A0E" w:rsidP="009E3A0E">
            <w:pPr>
              <w:rPr>
                <w:rFonts w:eastAsia="Times New Roman" w:cstheme="minorHAnsi"/>
                <w:lang w:val="en-NL" w:eastAsia="en-NL"/>
              </w:rPr>
            </w:pPr>
            <w:r w:rsidRPr="009E3A0E">
              <w:rPr>
                <w:rFonts w:eastAsia="Times New Roman" w:cstheme="minorHAnsi"/>
                <w:lang w:val="en-NL" w:eastAsia="en-NL"/>
              </w:rPr>
              <w:t>Inception Report</w:t>
            </w:r>
          </w:p>
        </w:tc>
        <w:tc>
          <w:tcPr>
            <w:tcW w:w="5035" w:type="dxa"/>
            <w:vAlign w:val="center"/>
            <w:hideMark/>
          </w:tcPr>
          <w:p w14:paraId="755A289A" w14:textId="77777777" w:rsidR="009E3A0E" w:rsidRPr="009E3A0E" w:rsidRDefault="009E3A0E" w:rsidP="009E3A0E">
            <w:pPr>
              <w:cnfStyle w:val="000000100000" w:firstRow="0" w:lastRow="0" w:firstColumn="0" w:lastColumn="0" w:oddVBand="0" w:evenVBand="0" w:oddHBand="1"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Work plan and draft outline of training modules</w:t>
            </w:r>
          </w:p>
        </w:tc>
        <w:tc>
          <w:tcPr>
            <w:tcW w:w="1344" w:type="dxa"/>
            <w:vAlign w:val="center"/>
            <w:hideMark/>
          </w:tcPr>
          <w:p w14:paraId="1ED4860C" w14:textId="77777777" w:rsidR="009E3A0E" w:rsidRPr="009E3A0E" w:rsidRDefault="009E3A0E" w:rsidP="009E3A0E">
            <w:pPr>
              <w:cnfStyle w:val="000000100000" w:firstRow="0" w:lastRow="0" w:firstColumn="0" w:lastColumn="0" w:oddVBand="0" w:evenVBand="0" w:oddHBand="1"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Week 2</w:t>
            </w:r>
          </w:p>
        </w:tc>
      </w:tr>
      <w:tr w:rsidR="009E3A0E" w:rsidRPr="009E3A0E" w14:paraId="64D952C8" w14:textId="77777777" w:rsidTr="002B34E7">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2D412EF7" w14:textId="77777777" w:rsidR="009E3A0E" w:rsidRPr="009E3A0E" w:rsidRDefault="009E3A0E" w:rsidP="009E3A0E">
            <w:pPr>
              <w:rPr>
                <w:rFonts w:eastAsia="Times New Roman" w:cstheme="minorHAnsi"/>
                <w:lang w:val="en-NL" w:eastAsia="en-NL"/>
              </w:rPr>
            </w:pPr>
            <w:r w:rsidRPr="009E3A0E">
              <w:rPr>
                <w:rFonts w:eastAsia="Times New Roman" w:cstheme="minorHAnsi"/>
                <w:lang w:val="en-NL" w:eastAsia="en-NL"/>
              </w:rPr>
              <w:t>Draft Partner Resilience Package</w:t>
            </w:r>
          </w:p>
        </w:tc>
        <w:tc>
          <w:tcPr>
            <w:tcW w:w="5035" w:type="dxa"/>
            <w:vAlign w:val="center"/>
            <w:hideMark/>
          </w:tcPr>
          <w:p w14:paraId="38B38C87" w14:textId="77777777" w:rsidR="009E3A0E" w:rsidRPr="009E3A0E" w:rsidRDefault="009E3A0E" w:rsidP="009E3A0E">
            <w:pPr>
              <w:cnfStyle w:val="000000000000" w:firstRow="0" w:lastRow="0" w:firstColumn="0" w:lastColumn="0" w:oddVBand="0" w:evenVBand="0" w:oddHBand="0"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Complete draft of training content, tools, and exercises</w:t>
            </w:r>
          </w:p>
        </w:tc>
        <w:tc>
          <w:tcPr>
            <w:tcW w:w="1344" w:type="dxa"/>
            <w:vAlign w:val="center"/>
            <w:hideMark/>
          </w:tcPr>
          <w:p w14:paraId="5B22E5DE" w14:textId="77777777" w:rsidR="009E3A0E" w:rsidRPr="009E3A0E" w:rsidRDefault="009E3A0E" w:rsidP="009E3A0E">
            <w:pPr>
              <w:cnfStyle w:val="000000000000" w:firstRow="0" w:lastRow="0" w:firstColumn="0" w:lastColumn="0" w:oddVBand="0" w:evenVBand="0" w:oddHBand="0"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Week 5</w:t>
            </w:r>
          </w:p>
        </w:tc>
      </w:tr>
      <w:tr w:rsidR="009E3A0E" w:rsidRPr="009E3A0E" w14:paraId="6E7E915E" w14:textId="77777777" w:rsidTr="002B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0049BA65" w14:textId="77777777" w:rsidR="009E3A0E" w:rsidRPr="009E3A0E" w:rsidRDefault="009E3A0E" w:rsidP="009E3A0E">
            <w:pPr>
              <w:rPr>
                <w:rFonts w:eastAsia="Times New Roman" w:cstheme="minorHAnsi"/>
                <w:lang w:val="en-NL" w:eastAsia="en-NL"/>
              </w:rPr>
            </w:pPr>
            <w:r w:rsidRPr="009E3A0E">
              <w:rPr>
                <w:rFonts w:eastAsia="Times New Roman" w:cstheme="minorHAnsi"/>
                <w:lang w:val="en-NL" w:eastAsia="en-NL"/>
              </w:rPr>
              <w:t>Pilot Workshops Conducted</w:t>
            </w:r>
          </w:p>
        </w:tc>
        <w:tc>
          <w:tcPr>
            <w:tcW w:w="5035" w:type="dxa"/>
            <w:vAlign w:val="center"/>
            <w:hideMark/>
          </w:tcPr>
          <w:p w14:paraId="27807236" w14:textId="77777777" w:rsidR="009E3A0E" w:rsidRPr="009E3A0E" w:rsidRDefault="009E3A0E" w:rsidP="009E3A0E">
            <w:pPr>
              <w:cnfStyle w:val="000000100000" w:firstRow="0" w:lastRow="0" w:firstColumn="0" w:lastColumn="0" w:oddVBand="0" w:evenVBand="0" w:oddHBand="1"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1–2 country or online workshops facilitated with feedback collected</w:t>
            </w:r>
          </w:p>
        </w:tc>
        <w:tc>
          <w:tcPr>
            <w:tcW w:w="1344" w:type="dxa"/>
            <w:vAlign w:val="center"/>
            <w:hideMark/>
          </w:tcPr>
          <w:p w14:paraId="05AA39F8" w14:textId="77777777" w:rsidR="009E3A0E" w:rsidRPr="009E3A0E" w:rsidRDefault="009E3A0E" w:rsidP="009E3A0E">
            <w:pPr>
              <w:cnfStyle w:val="000000100000" w:firstRow="0" w:lastRow="0" w:firstColumn="0" w:lastColumn="0" w:oddVBand="0" w:evenVBand="0" w:oddHBand="1"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Weeks 6–9</w:t>
            </w:r>
          </w:p>
        </w:tc>
      </w:tr>
      <w:tr w:rsidR="009E3A0E" w:rsidRPr="009E3A0E" w14:paraId="006213C6" w14:textId="77777777" w:rsidTr="002B34E7">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089BBEC9" w14:textId="77777777" w:rsidR="009E3A0E" w:rsidRPr="009E3A0E" w:rsidRDefault="009E3A0E" w:rsidP="009E3A0E">
            <w:pPr>
              <w:rPr>
                <w:rFonts w:eastAsia="Times New Roman" w:cstheme="minorHAnsi"/>
                <w:lang w:val="en-NL" w:eastAsia="en-NL"/>
              </w:rPr>
            </w:pPr>
            <w:r w:rsidRPr="009E3A0E">
              <w:rPr>
                <w:rFonts w:eastAsia="Times New Roman" w:cstheme="minorHAnsi"/>
                <w:lang w:val="en-NL" w:eastAsia="en-NL"/>
              </w:rPr>
              <w:t>Final Partner Resilience Package</w:t>
            </w:r>
          </w:p>
        </w:tc>
        <w:tc>
          <w:tcPr>
            <w:tcW w:w="5035" w:type="dxa"/>
            <w:vAlign w:val="center"/>
            <w:hideMark/>
          </w:tcPr>
          <w:p w14:paraId="59F2CD68" w14:textId="77777777" w:rsidR="009E3A0E" w:rsidRPr="009E3A0E" w:rsidRDefault="009E3A0E" w:rsidP="009E3A0E">
            <w:pPr>
              <w:cnfStyle w:val="000000000000" w:firstRow="0" w:lastRow="0" w:firstColumn="0" w:lastColumn="0" w:oddVBand="0" w:evenVBand="0" w:oddHBand="0"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Revised and tested version ready for use by Aflatoun and partners</w:t>
            </w:r>
          </w:p>
        </w:tc>
        <w:tc>
          <w:tcPr>
            <w:tcW w:w="1344" w:type="dxa"/>
            <w:vAlign w:val="center"/>
            <w:hideMark/>
          </w:tcPr>
          <w:p w14:paraId="52BEE4F3" w14:textId="77777777" w:rsidR="009E3A0E" w:rsidRPr="009E3A0E" w:rsidRDefault="009E3A0E" w:rsidP="009E3A0E">
            <w:pPr>
              <w:cnfStyle w:val="000000000000" w:firstRow="0" w:lastRow="0" w:firstColumn="0" w:lastColumn="0" w:oddVBand="0" w:evenVBand="0" w:oddHBand="0"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Week 12</w:t>
            </w:r>
          </w:p>
        </w:tc>
      </w:tr>
      <w:tr w:rsidR="009E3A0E" w:rsidRPr="009E3A0E" w14:paraId="4C952CF5" w14:textId="77777777" w:rsidTr="002B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hideMark/>
          </w:tcPr>
          <w:p w14:paraId="4D9D5012" w14:textId="77777777" w:rsidR="009E3A0E" w:rsidRPr="009E3A0E" w:rsidRDefault="009E3A0E" w:rsidP="009E3A0E">
            <w:pPr>
              <w:rPr>
                <w:rFonts w:eastAsia="Times New Roman" w:cstheme="minorHAnsi"/>
                <w:lang w:val="en-NL" w:eastAsia="en-NL"/>
              </w:rPr>
            </w:pPr>
            <w:r w:rsidRPr="009E3A0E">
              <w:rPr>
                <w:rFonts w:eastAsia="Times New Roman" w:cstheme="minorHAnsi"/>
                <w:lang w:val="en-NL" w:eastAsia="en-NL"/>
              </w:rPr>
              <w:t>Summary Report</w:t>
            </w:r>
          </w:p>
        </w:tc>
        <w:tc>
          <w:tcPr>
            <w:tcW w:w="5035" w:type="dxa"/>
            <w:vAlign w:val="center"/>
            <w:hideMark/>
          </w:tcPr>
          <w:p w14:paraId="2715A4C6" w14:textId="77777777" w:rsidR="009E3A0E" w:rsidRPr="009E3A0E" w:rsidRDefault="009E3A0E" w:rsidP="009E3A0E">
            <w:pPr>
              <w:cnfStyle w:val="000000100000" w:firstRow="0" w:lastRow="0" w:firstColumn="0" w:lastColumn="0" w:oddVBand="0" w:evenVBand="0" w:oddHBand="1"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Short report summarizing lessons learned and recommendations</w:t>
            </w:r>
          </w:p>
        </w:tc>
        <w:tc>
          <w:tcPr>
            <w:tcW w:w="1344" w:type="dxa"/>
            <w:vAlign w:val="center"/>
            <w:hideMark/>
          </w:tcPr>
          <w:p w14:paraId="045F06D1" w14:textId="77777777" w:rsidR="009E3A0E" w:rsidRPr="009E3A0E" w:rsidRDefault="009E3A0E" w:rsidP="009E3A0E">
            <w:pPr>
              <w:cnfStyle w:val="000000100000" w:firstRow="0" w:lastRow="0" w:firstColumn="0" w:lastColumn="0" w:oddVBand="0" w:evenVBand="0" w:oddHBand="1"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Week 12</w:t>
            </w:r>
          </w:p>
        </w:tc>
      </w:tr>
    </w:tbl>
    <w:p w14:paraId="11EA9337" w14:textId="77777777" w:rsidR="009E3A0E" w:rsidRPr="009E3A0E" w:rsidRDefault="009E3A0E" w:rsidP="009E3A0E">
      <w:pPr>
        <w:rPr>
          <w:rFonts w:asciiTheme="minorHAnsi" w:eastAsia="Times New Roman" w:hAnsiTheme="minorHAnsi" w:cstheme="minorHAnsi"/>
          <w:sz w:val="22"/>
          <w:szCs w:val="22"/>
          <w:lang w:val="en-NL" w:eastAsia="en-NL"/>
        </w:rPr>
      </w:pPr>
    </w:p>
    <w:p w14:paraId="6F1E6125" w14:textId="77777777" w:rsidR="009E3A0E" w:rsidRPr="009E3A0E" w:rsidRDefault="009E3A0E" w:rsidP="009E3A0E">
      <w:pPr>
        <w:outlineLvl w:val="1"/>
        <w:rPr>
          <w:rFonts w:asciiTheme="minorHAnsi" w:eastAsia="Times New Roman" w:hAnsiTheme="minorHAnsi" w:cstheme="minorHAnsi"/>
          <w:b/>
          <w:bCs/>
          <w:sz w:val="22"/>
          <w:szCs w:val="22"/>
          <w:lang w:val="en-NL" w:eastAsia="en-NL"/>
        </w:rPr>
      </w:pPr>
      <w:r w:rsidRPr="009E3A0E">
        <w:rPr>
          <w:rFonts w:asciiTheme="minorHAnsi" w:eastAsia="Times New Roman" w:hAnsiTheme="minorHAnsi" w:cstheme="minorHAnsi"/>
          <w:b/>
          <w:bCs/>
          <w:sz w:val="22"/>
          <w:szCs w:val="22"/>
          <w:lang w:val="en-NL" w:eastAsia="en-NL"/>
        </w:rPr>
        <w:t>5. Qualifications and Experience</w:t>
      </w:r>
    </w:p>
    <w:p w14:paraId="7B81C32C" w14:textId="77777777" w:rsidR="009E3A0E" w:rsidRPr="009E3A0E" w:rsidRDefault="009E3A0E" w:rsidP="009E3A0E">
      <w:pPr>
        <w:numPr>
          <w:ilvl w:val="0"/>
          <w:numId w:val="4"/>
        </w:numPr>
        <w:contextualSpacing/>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Advanced degree in Business Administration, Management, Social Enterprise, Finance, </w:t>
      </w:r>
      <w:proofErr w:type="spellStart"/>
      <w:r w:rsidRPr="009E3A0E">
        <w:rPr>
          <w:rFonts w:asciiTheme="minorHAnsi" w:eastAsia="Times New Roman" w:hAnsiTheme="minorHAnsi" w:cstheme="minorHAnsi"/>
          <w:sz w:val="22"/>
          <w:szCs w:val="22"/>
          <w:lang w:val="en-NL" w:eastAsia="en-NL"/>
        </w:rPr>
        <w:t>Nonprofit</w:t>
      </w:r>
      <w:proofErr w:type="spellEnd"/>
      <w:r w:rsidRPr="009E3A0E">
        <w:rPr>
          <w:rFonts w:asciiTheme="minorHAnsi" w:eastAsia="Times New Roman" w:hAnsiTheme="minorHAnsi" w:cstheme="minorHAnsi"/>
          <w:sz w:val="22"/>
          <w:szCs w:val="22"/>
          <w:lang w:val="en-NL" w:eastAsia="en-NL"/>
        </w:rPr>
        <w:t xml:space="preserve"> Management, or related field (MBA strongly preferred).</w:t>
      </w:r>
    </w:p>
    <w:p w14:paraId="3C295D34" w14:textId="77777777" w:rsidR="009E3A0E" w:rsidRPr="009E3A0E" w:rsidRDefault="009E3A0E" w:rsidP="009E3A0E">
      <w:pPr>
        <w:numPr>
          <w:ilvl w:val="0"/>
          <w:numId w:val="4"/>
        </w:numPr>
        <w:contextualSpacing/>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At least 8 years of experience in business development, revenue diversification, or building financially sustainable models in the private sector, social enterprise sector, or hybrid organizations.</w:t>
      </w:r>
    </w:p>
    <w:p w14:paraId="19E9753A" w14:textId="77777777" w:rsidR="009E3A0E" w:rsidRPr="009E3A0E" w:rsidRDefault="009E3A0E" w:rsidP="009E3A0E">
      <w:pPr>
        <w:numPr>
          <w:ilvl w:val="0"/>
          <w:numId w:val="4"/>
        </w:numPr>
        <w:contextualSpacing/>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Demonstrated experience designing or advising on:</w:t>
      </w:r>
    </w:p>
    <w:p w14:paraId="2C42E3AD" w14:textId="77777777" w:rsidR="009E3A0E" w:rsidRPr="009E3A0E" w:rsidRDefault="009E3A0E" w:rsidP="009E3A0E">
      <w:pPr>
        <w:numPr>
          <w:ilvl w:val="1"/>
          <w:numId w:val="4"/>
        </w:numPr>
        <w:contextualSpacing/>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income-generating models</w:t>
      </w:r>
    </w:p>
    <w:p w14:paraId="1D2520C4" w14:textId="77777777" w:rsidR="009E3A0E" w:rsidRPr="009E3A0E" w:rsidRDefault="009E3A0E" w:rsidP="009E3A0E">
      <w:pPr>
        <w:numPr>
          <w:ilvl w:val="1"/>
          <w:numId w:val="4"/>
        </w:numPr>
        <w:contextualSpacing/>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hybrid funding structures</w:t>
      </w:r>
    </w:p>
    <w:p w14:paraId="3466CC88" w14:textId="77777777" w:rsidR="009E3A0E" w:rsidRPr="009E3A0E" w:rsidRDefault="009E3A0E" w:rsidP="009E3A0E">
      <w:pPr>
        <w:numPr>
          <w:ilvl w:val="1"/>
          <w:numId w:val="4"/>
        </w:numPr>
        <w:contextualSpacing/>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market analysis &amp; product development</w:t>
      </w:r>
    </w:p>
    <w:p w14:paraId="66C14243" w14:textId="77777777" w:rsidR="009E3A0E" w:rsidRPr="009E3A0E" w:rsidRDefault="009E3A0E" w:rsidP="009E3A0E">
      <w:pPr>
        <w:numPr>
          <w:ilvl w:val="1"/>
          <w:numId w:val="4"/>
        </w:numPr>
        <w:contextualSpacing/>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corporate–NGO partnerships</w:t>
      </w:r>
    </w:p>
    <w:p w14:paraId="1F1801C6" w14:textId="77777777" w:rsidR="009E3A0E" w:rsidRPr="009E3A0E" w:rsidRDefault="009E3A0E" w:rsidP="009E3A0E">
      <w:pPr>
        <w:numPr>
          <w:ilvl w:val="0"/>
          <w:numId w:val="4"/>
        </w:numPr>
        <w:contextualSpacing/>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Experience translating private-sector methodologies into practical tools for NGOs or social enterprises.</w:t>
      </w:r>
    </w:p>
    <w:p w14:paraId="7708BEF3" w14:textId="77777777" w:rsidR="009E3A0E" w:rsidRPr="009E3A0E" w:rsidRDefault="009E3A0E" w:rsidP="009E3A0E">
      <w:pPr>
        <w:numPr>
          <w:ilvl w:val="0"/>
          <w:numId w:val="4"/>
        </w:numPr>
        <w:contextualSpacing/>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Demonstrated sensitivity to the operational realities, constraints, and mission-driven nature of local NGOs in low- and middle-income contexts.</w:t>
      </w:r>
    </w:p>
    <w:p w14:paraId="25926F0F" w14:textId="77777777" w:rsidR="009E3A0E" w:rsidRPr="009E3A0E" w:rsidRDefault="009E3A0E" w:rsidP="009E3A0E">
      <w:pPr>
        <w:numPr>
          <w:ilvl w:val="0"/>
          <w:numId w:val="4"/>
        </w:numPr>
        <w:contextualSpacing/>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Strong facilitation skills and ability to deliver practical, hands-on training.</w:t>
      </w:r>
    </w:p>
    <w:p w14:paraId="7DBB52CF" w14:textId="77777777" w:rsidR="009E3A0E" w:rsidRPr="009E3A0E" w:rsidRDefault="009E3A0E" w:rsidP="009E3A0E">
      <w:pPr>
        <w:numPr>
          <w:ilvl w:val="0"/>
          <w:numId w:val="4"/>
        </w:numPr>
        <w:contextualSpacing/>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Excellent command of English; French is an asset.</w:t>
      </w:r>
    </w:p>
    <w:p w14:paraId="1664D087" w14:textId="77777777" w:rsidR="009E3A0E" w:rsidRPr="009E3A0E" w:rsidRDefault="009E3A0E" w:rsidP="009E3A0E">
      <w:pPr>
        <w:ind w:left="720"/>
        <w:contextualSpacing/>
        <w:rPr>
          <w:rFonts w:asciiTheme="minorHAnsi" w:eastAsia="Times New Roman" w:hAnsiTheme="minorHAnsi" w:cstheme="minorHAnsi"/>
          <w:sz w:val="22"/>
          <w:szCs w:val="22"/>
          <w:lang w:val="en-NL" w:eastAsia="en-NL"/>
        </w:rPr>
      </w:pPr>
    </w:p>
    <w:p w14:paraId="34A0924D" w14:textId="77777777" w:rsidR="009E3A0E" w:rsidRPr="009E3A0E" w:rsidRDefault="009E3A0E" w:rsidP="009E3A0E">
      <w:pPr>
        <w:outlineLvl w:val="1"/>
        <w:rPr>
          <w:rFonts w:asciiTheme="minorHAnsi" w:eastAsia="Times New Roman" w:hAnsiTheme="minorHAnsi" w:cstheme="minorHAnsi"/>
          <w:b/>
          <w:bCs/>
          <w:sz w:val="22"/>
          <w:szCs w:val="22"/>
          <w:lang w:val="en-NL" w:eastAsia="en-NL"/>
        </w:rPr>
      </w:pPr>
      <w:r w:rsidRPr="009E3A0E">
        <w:rPr>
          <w:rFonts w:asciiTheme="minorHAnsi" w:eastAsia="Times New Roman" w:hAnsiTheme="minorHAnsi" w:cstheme="minorHAnsi"/>
          <w:b/>
          <w:bCs/>
          <w:sz w:val="22"/>
          <w:szCs w:val="22"/>
          <w:lang w:val="en-NL" w:eastAsia="en-NL"/>
        </w:rPr>
        <w:t>6. Management and Supervision</w:t>
      </w:r>
    </w:p>
    <w:p w14:paraId="0F1963D9" w14:textId="77777777" w:rsidR="009E3A0E" w:rsidRPr="009E3A0E" w:rsidRDefault="009E3A0E" w:rsidP="009E3A0E">
      <w:p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The consultant will report to the </w:t>
      </w:r>
      <w:r w:rsidRPr="009E3A0E">
        <w:rPr>
          <w:rFonts w:asciiTheme="minorHAnsi" w:eastAsia="Times New Roman" w:hAnsiTheme="minorHAnsi" w:cstheme="minorHAnsi"/>
          <w:bCs/>
          <w:sz w:val="22"/>
          <w:szCs w:val="22"/>
          <w:lang w:val="en-NL" w:eastAsia="en-NL"/>
        </w:rPr>
        <w:t xml:space="preserve">Programme </w:t>
      </w:r>
      <w:r w:rsidRPr="009E3A0E">
        <w:rPr>
          <w:rFonts w:asciiTheme="minorHAnsi" w:eastAsia="Times New Roman" w:hAnsiTheme="minorHAnsi" w:cstheme="minorHAnsi"/>
          <w:bCs/>
          <w:sz w:val="22"/>
          <w:szCs w:val="22"/>
          <w:lang w:val="en-US" w:eastAsia="en-NL"/>
        </w:rPr>
        <w:t xml:space="preserve">Management Unit </w:t>
      </w:r>
      <w:r w:rsidRPr="009E3A0E">
        <w:rPr>
          <w:rFonts w:asciiTheme="minorHAnsi" w:eastAsia="Times New Roman" w:hAnsiTheme="minorHAnsi" w:cstheme="minorHAnsi"/>
          <w:sz w:val="22"/>
          <w:szCs w:val="22"/>
          <w:lang w:val="en-NL" w:eastAsia="en-NL"/>
        </w:rPr>
        <w:t>and collaborate closely with regional trainers and the Global Training and Content Development Team. Aflatoun will provide oversight, coordination, and logistical support for pilot workshop organization.</w:t>
      </w:r>
    </w:p>
    <w:p w14:paraId="5C18476F" w14:textId="77777777" w:rsidR="009E3A0E" w:rsidRPr="009E3A0E" w:rsidRDefault="009E3A0E" w:rsidP="009E3A0E">
      <w:pPr>
        <w:rPr>
          <w:rFonts w:asciiTheme="minorHAnsi" w:eastAsia="Times New Roman" w:hAnsiTheme="minorHAnsi" w:cstheme="minorHAnsi"/>
          <w:sz w:val="22"/>
          <w:szCs w:val="22"/>
          <w:lang w:val="en-NL" w:eastAsia="en-NL"/>
        </w:rPr>
      </w:pPr>
    </w:p>
    <w:p w14:paraId="2A7951BB" w14:textId="77777777" w:rsidR="009E3A0E" w:rsidRPr="009E3A0E" w:rsidRDefault="009E3A0E" w:rsidP="009E3A0E">
      <w:pPr>
        <w:outlineLvl w:val="1"/>
        <w:rPr>
          <w:rFonts w:asciiTheme="minorHAnsi" w:eastAsia="Times New Roman" w:hAnsiTheme="minorHAnsi" w:cstheme="minorHAnsi"/>
          <w:b/>
          <w:bCs/>
          <w:sz w:val="22"/>
          <w:szCs w:val="22"/>
          <w:lang w:val="en-NL" w:eastAsia="en-NL"/>
        </w:rPr>
      </w:pPr>
      <w:r w:rsidRPr="009E3A0E">
        <w:rPr>
          <w:rFonts w:asciiTheme="minorHAnsi" w:eastAsia="Times New Roman" w:hAnsiTheme="minorHAnsi" w:cstheme="minorHAnsi"/>
          <w:b/>
          <w:bCs/>
          <w:sz w:val="22"/>
          <w:szCs w:val="22"/>
          <w:lang w:val="en-NL" w:eastAsia="en-NL"/>
        </w:rPr>
        <w:t>7. Duration and Level of Effort</w:t>
      </w:r>
    </w:p>
    <w:p w14:paraId="0B4135B3" w14:textId="77777777" w:rsidR="009E3A0E" w:rsidRPr="009E3A0E" w:rsidRDefault="009E3A0E" w:rsidP="009E3A0E">
      <w:pPr>
        <w:numPr>
          <w:ilvl w:val="0"/>
          <w:numId w:val="2"/>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b/>
          <w:bCs/>
          <w:sz w:val="22"/>
          <w:szCs w:val="22"/>
          <w:lang w:val="en-NL" w:eastAsia="en-NL"/>
        </w:rPr>
        <w:t>Duration:</w:t>
      </w:r>
      <w:r w:rsidRPr="009E3A0E">
        <w:rPr>
          <w:rFonts w:asciiTheme="minorHAnsi" w:eastAsia="Times New Roman" w:hAnsiTheme="minorHAnsi" w:cstheme="minorHAnsi"/>
          <w:sz w:val="22"/>
          <w:szCs w:val="22"/>
          <w:lang w:val="en-NL" w:eastAsia="en-NL"/>
        </w:rPr>
        <w:t xml:space="preserve"> 3 months (part-time)</w:t>
      </w:r>
    </w:p>
    <w:p w14:paraId="5FB5C16F" w14:textId="77777777" w:rsidR="009E3A0E" w:rsidRPr="009E3A0E" w:rsidRDefault="009E3A0E" w:rsidP="009E3A0E">
      <w:pPr>
        <w:numPr>
          <w:ilvl w:val="0"/>
          <w:numId w:val="2"/>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b/>
          <w:bCs/>
          <w:sz w:val="22"/>
          <w:szCs w:val="22"/>
          <w:lang w:val="en-NL" w:eastAsia="en-NL"/>
        </w:rPr>
        <w:t>Level of Effort:</w:t>
      </w:r>
      <w:r w:rsidRPr="009E3A0E">
        <w:rPr>
          <w:rFonts w:asciiTheme="minorHAnsi" w:eastAsia="Times New Roman" w:hAnsiTheme="minorHAnsi" w:cstheme="minorHAnsi"/>
          <w:sz w:val="22"/>
          <w:szCs w:val="22"/>
          <w:lang w:val="en-NL" w:eastAsia="en-NL"/>
        </w:rPr>
        <w:t xml:space="preserve"> Up to 30 working days</w:t>
      </w:r>
    </w:p>
    <w:p w14:paraId="5ACA9C02" w14:textId="77777777" w:rsidR="009E3A0E" w:rsidRPr="009E3A0E" w:rsidRDefault="009E3A0E" w:rsidP="009E3A0E">
      <w:pPr>
        <w:numPr>
          <w:ilvl w:val="0"/>
          <w:numId w:val="2"/>
        </w:num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b/>
          <w:bCs/>
          <w:sz w:val="22"/>
          <w:szCs w:val="22"/>
          <w:lang w:val="en-NL" w:eastAsia="en-NL"/>
        </w:rPr>
        <w:t>Location:</w:t>
      </w:r>
      <w:r w:rsidRPr="009E3A0E">
        <w:rPr>
          <w:rFonts w:asciiTheme="minorHAnsi" w:eastAsia="Times New Roman" w:hAnsiTheme="minorHAnsi" w:cstheme="minorHAnsi"/>
          <w:sz w:val="22"/>
          <w:szCs w:val="22"/>
          <w:lang w:val="en-NL" w:eastAsia="en-NL"/>
        </w:rPr>
        <w:t xml:space="preserve"> Remote, with possible short travel to one pilot country</w:t>
      </w:r>
    </w:p>
    <w:p w14:paraId="29CFED04" w14:textId="77777777" w:rsidR="009E3A0E" w:rsidRPr="009E3A0E" w:rsidRDefault="009E3A0E" w:rsidP="009E3A0E">
      <w:pPr>
        <w:rPr>
          <w:rFonts w:asciiTheme="minorHAnsi" w:eastAsia="Times New Roman" w:hAnsiTheme="minorHAnsi" w:cstheme="minorHAnsi"/>
          <w:sz w:val="22"/>
          <w:szCs w:val="22"/>
          <w:lang w:val="en-NL" w:eastAsia="en-NL"/>
        </w:rPr>
      </w:pPr>
    </w:p>
    <w:p w14:paraId="09B37528" w14:textId="77777777" w:rsidR="00BF50B0" w:rsidRPr="009E3A0E" w:rsidRDefault="00BF50B0" w:rsidP="00BF50B0">
      <w:pPr>
        <w:outlineLvl w:val="1"/>
        <w:rPr>
          <w:rFonts w:asciiTheme="minorHAnsi" w:eastAsia="Times New Roman" w:hAnsiTheme="minorHAnsi" w:cstheme="minorHAnsi"/>
          <w:b/>
          <w:bCs/>
          <w:sz w:val="22"/>
          <w:szCs w:val="22"/>
          <w:lang w:val="en-NL" w:eastAsia="en-NL"/>
        </w:rPr>
      </w:pPr>
      <w:r w:rsidRPr="009E3A0E">
        <w:rPr>
          <w:rFonts w:asciiTheme="minorHAnsi" w:eastAsia="Times New Roman" w:hAnsiTheme="minorHAnsi" w:cstheme="minorHAnsi"/>
          <w:b/>
          <w:bCs/>
          <w:sz w:val="22"/>
          <w:szCs w:val="22"/>
          <w:lang w:val="en-NL" w:eastAsia="en-NL"/>
        </w:rPr>
        <w:t>8. Payment Schedule</w:t>
      </w:r>
    </w:p>
    <w:tbl>
      <w:tblPr>
        <w:tblStyle w:val="Rastertabel4-Accent5"/>
        <w:tblW w:w="0" w:type="auto"/>
        <w:tblLook w:val="04A0" w:firstRow="1" w:lastRow="0" w:firstColumn="1" w:lastColumn="0" w:noHBand="0" w:noVBand="1"/>
      </w:tblPr>
      <w:tblGrid>
        <w:gridCol w:w="6152"/>
        <w:gridCol w:w="2774"/>
      </w:tblGrid>
      <w:tr w:rsidR="00BF50B0" w:rsidRPr="009E3A0E" w14:paraId="619EC318" w14:textId="77777777" w:rsidTr="00240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A24511" w14:textId="77777777" w:rsidR="00BF50B0" w:rsidRPr="009E3A0E" w:rsidRDefault="00BF50B0" w:rsidP="00240EAF">
            <w:pPr>
              <w:jc w:val="center"/>
              <w:rPr>
                <w:rFonts w:eastAsia="Times New Roman" w:cstheme="minorHAnsi"/>
                <w:lang w:val="en-NL" w:eastAsia="en-NL"/>
              </w:rPr>
            </w:pPr>
            <w:r w:rsidRPr="009E3A0E">
              <w:rPr>
                <w:rFonts w:eastAsia="Times New Roman" w:cstheme="minorHAnsi"/>
                <w:lang w:val="en-NL" w:eastAsia="en-NL"/>
              </w:rPr>
              <w:t>Milestone</w:t>
            </w:r>
          </w:p>
        </w:tc>
        <w:tc>
          <w:tcPr>
            <w:tcW w:w="2774" w:type="dxa"/>
            <w:hideMark/>
          </w:tcPr>
          <w:p w14:paraId="2040663C" w14:textId="77777777" w:rsidR="00BF50B0" w:rsidRPr="009E3A0E" w:rsidRDefault="00BF50B0" w:rsidP="00240E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Payment</w:t>
            </w:r>
          </w:p>
        </w:tc>
      </w:tr>
      <w:tr w:rsidR="00BF50B0" w:rsidRPr="009E3A0E" w14:paraId="5A9BA24F" w14:textId="77777777" w:rsidTr="00240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AF4B82" w14:textId="77777777" w:rsidR="00BF50B0" w:rsidRPr="009E3A0E" w:rsidRDefault="00BF50B0" w:rsidP="00240EAF">
            <w:pPr>
              <w:rPr>
                <w:rFonts w:eastAsia="Times New Roman" w:cstheme="minorHAnsi"/>
                <w:lang w:val="en-NL" w:eastAsia="en-NL"/>
              </w:rPr>
            </w:pPr>
            <w:bookmarkStart w:id="0" w:name="_Hlk219115387"/>
            <w:r w:rsidRPr="009E3A0E">
              <w:rPr>
                <w:rFonts w:eastAsia="Times New Roman" w:cstheme="minorHAnsi"/>
                <w:lang w:val="en-NL" w:eastAsia="en-NL"/>
              </w:rPr>
              <w:t>Upon approval of inception report</w:t>
            </w:r>
          </w:p>
        </w:tc>
        <w:tc>
          <w:tcPr>
            <w:tcW w:w="2774" w:type="dxa"/>
            <w:vAlign w:val="center"/>
            <w:hideMark/>
          </w:tcPr>
          <w:p w14:paraId="39F08142" w14:textId="77777777" w:rsidR="00BF50B0" w:rsidRPr="009E3A0E" w:rsidRDefault="00BF50B0" w:rsidP="00240E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20%</w:t>
            </w:r>
          </w:p>
        </w:tc>
      </w:tr>
      <w:bookmarkEnd w:id="0"/>
      <w:tr w:rsidR="00BF50B0" w:rsidRPr="009E3A0E" w14:paraId="5C3CDDF5" w14:textId="77777777" w:rsidTr="00240EAF">
        <w:tc>
          <w:tcPr>
            <w:cnfStyle w:val="001000000000" w:firstRow="0" w:lastRow="0" w:firstColumn="1" w:lastColumn="0" w:oddVBand="0" w:evenVBand="0" w:oddHBand="0" w:evenHBand="0" w:firstRowFirstColumn="0" w:firstRowLastColumn="0" w:lastRowFirstColumn="0" w:lastRowLastColumn="0"/>
            <w:tcW w:w="0" w:type="auto"/>
            <w:hideMark/>
          </w:tcPr>
          <w:p w14:paraId="1FAE88AB" w14:textId="77777777" w:rsidR="00BF50B0" w:rsidRPr="009E3A0E" w:rsidRDefault="00BF50B0" w:rsidP="00240EAF">
            <w:pPr>
              <w:rPr>
                <w:rFonts w:eastAsia="Times New Roman" w:cstheme="minorHAnsi"/>
                <w:lang w:val="en-NL" w:eastAsia="en-NL"/>
              </w:rPr>
            </w:pPr>
            <w:r w:rsidRPr="009E3A0E">
              <w:rPr>
                <w:rFonts w:eastAsia="Times New Roman" w:cstheme="minorHAnsi"/>
                <w:lang w:val="en-NL" w:eastAsia="en-NL"/>
              </w:rPr>
              <w:t>Upon delivery of draft Partner Resilience Package</w:t>
            </w:r>
          </w:p>
        </w:tc>
        <w:tc>
          <w:tcPr>
            <w:tcW w:w="2774" w:type="dxa"/>
            <w:vAlign w:val="center"/>
            <w:hideMark/>
          </w:tcPr>
          <w:p w14:paraId="05BDC50B" w14:textId="77777777" w:rsidR="00BF50B0" w:rsidRPr="009E3A0E" w:rsidRDefault="00BF50B0" w:rsidP="00240E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40%</w:t>
            </w:r>
          </w:p>
        </w:tc>
      </w:tr>
      <w:tr w:rsidR="00BF50B0" w:rsidRPr="009E3A0E" w14:paraId="017F061B" w14:textId="77777777" w:rsidTr="00240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1BEB3A" w14:textId="77777777" w:rsidR="00BF50B0" w:rsidRPr="009E3A0E" w:rsidRDefault="00BF50B0" w:rsidP="00240EAF">
            <w:pPr>
              <w:rPr>
                <w:rFonts w:eastAsia="Times New Roman" w:cstheme="minorHAnsi"/>
                <w:lang w:val="en-NL" w:eastAsia="en-NL"/>
              </w:rPr>
            </w:pPr>
            <w:r w:rsidRPr="009E3A0E">
              <w:rPr>
                <w:rFonts w:eastAsia="Times New Roman" w:cstheme="minorHAnsi"/>
                <w:lang w:val="en-NL" w:eastAsia="en-NL"/>
              </w:rPr>
              <w:t>Upon completion of workshops and submission of final materials</w:t>
            </w:r>
          </w:p>
        </w:tc>
        <w:tc>
          <w:tcPr>
            <w:tcW w:w="2774" w:type="dxa"/>
            <w:vAlign w:val="center"/>
            <w:hideMark/>
          </w:tcPr>
          <w:p w14:paraId="181BE724" w14:textId="77777777" w:rsidR="00BF50B0" w:rsidRPr="009E3A0E" w:rsidRDefault="00BF50B0" w:rsidP="00240E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en-NL" w:eastAsia="en-NL"/>
              </w:rPr>
            </w:pPr>
            <w:r w:rsidRPr="009E3A0E">
              <w:rPr>
                <w:rFonts w:eastAsia="Times New Roman" w:cstheme="minorHAnsi"/>
                <w:lang w:val="en-NL" w:eastAsia="en-NL"/>
              </w:rPr>
              <w:t>40%</w:t>
            </w:r>
          </w:p>
        </w:tc>
      </w:tr>
    </w:tbl>
    <w:p w14:paraId="0119EBDD" w14:textId="77777777" w:rsidR="00BF50B0" w:rsidRPr="009E3A0E" w:rsidRDefault="00BF50B0" w:rsidP="00BF50B0">
      <w:pPr>
        <w:rPr>
          <w:rFonts w:asciiTheme="minorHAnsi" w:eastAsia="Times New Roman" w:hAnsiTheme="minorHAnsi" w:cstheme="minorHAnsi"/>
          <w:sz w:val="22"/>
          <w:szCs w:val="22"/>
          <w:lang w:val="en-NL" w:eastAsia="en-NL"/>
        </w:rPr>
      </w:pPr>
    </w:p>
    <w:p w14:paraId="5A7A3DA6" w14:textId="77777777" w:rsidR="00BF50B0" w:rsidRPr="009E3A0E" w:rsidRDefault="00BF50B0" w:rsidP="00BF50B0">
      <w:pPr>
        <w:outlineLvl w:val="1"/>
        <w:rPr>
          <w:rFonts w:asciiTheme="minorHAnsi" w:eastAsia="Times New Roman" w:hAnsiTheme="minorHAnsi" w:cstheme="minorHAnsi"/>
          <w:b/>
          <w:bCs/>
          <w:sz w:val="22"/>
          <w:szCs w:val="22"/>
          <w:lang w:val="en-NL" w:eastAsia="en-NL"/>
        </w:rPr>
      </w:pPr>
      <w:r w:rsidRPr="009E3A0E">
        <w:rPr>
          <w:rFonts w:asciiTheme="minorHAnsi" w:eastAsia="Times New Roman" w:hAnsiTheme="minorHAnsi" w:cstheme="minorHAnsi"/>
          <w:b/>
          <w:bCs/>
          <w:sz w:val="22"/>
          <w:szCs w:val="22"/>
          <w:lang w:val="en-NL" w:eastAsia="en-NL"/>
        </w:rPr>
        <w:t>9. Application Process</w:t>
      </w:r>
    </w:p>
    <w:p w14:paraId="1E9BEFC5" w14:textId="77777777" w:rsidR="00BF50B0" w:rsidRPr="009E3A0E" w:rsidRDefault="00BF50B0" w:rsidP="00BF50B0">
      <w:p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Interested consultants or firms are invited to submit:</w:t>
      </w:r>
    </w:p>
    <w:p w14:paraId="5F4A175B" w14:textId="77777777" w:rsidR="00BF50B0" w:rsidRPr="009E3A0E" w:rsidRDefault="00BF50B0" w:rsidP="00BF50B0">
      <w:pPr>
        <w:numPr>
          <w:ilvl w:val="0"/>
          <w:numId w:val="3"/>
        </w:numPr>
        <w:spacing w:after="160" w:line="259" w:lineRule="auto"/>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A short </w:t>
      </w:r>
      <w:r w:rsidRPr="009E3A0E">
        <w:rPr>
          <w:rFonts w:asciiTheme="minorHAnsi" w:eastAsia="Times New Roman" w:hAnsiTheme="minorHAnsi" w:cstheme="minorHAnsi"/>
          <w:bCs/>
          <w:sz w:val="22"/>
          <w:szCs w:val="22"/>
          <w:lang w:val="en-NL" w:eastAsia="en-NL"/>
        </w:rPr>
        <w:t>technical proposal</w:t>
      </w:r>
      <w:r w:rsidRPr="009E3A0E">
        <w:rPr>
          <w:rFonts w:asciiTheme="minorHAnsi" w:eastAsia="Times New Roman" w:hAnsiTheme="minorHAnsi" w:cstheme="minorHAnsi"/>
          <w:sz w:val="22"/>
          <w:szCs w:val="22"/>
          <w:lang w:val="en-NL" w:eastAsia="en-NL"/>
        </w:rPr>
        <w:t xml:space="preserve"> (2–3 pages) outlining understanding of the task, proposed methodology, and timeline;</w:t>
      </w:r>
    </w:p>
    <w:p w14:paraId="386EE024" w14:textId="77777777" w:rsidR="00BF50B0" w:rsidRPr="009E3A0E" w:rsidRDefault="00BF50B0" w:rsidP="00BF50B0">
      <w:pPr>
        <w:numPr>
          <w:ilvl w:val="0"/>
          <w:numId w:val="3"/>
        </w:numPr>
        <w:spacing w:after="160" w:line="259" w:lineRule="auto"/>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A </w:t>
      </w:r>
      <w:r w:rsidRPr="009E3A0E">
        <w:rPr>
          <w:rFonts w:asciiTheme="minorHAnsi" w:eastAsia="Times New Roman" w:hAnsiTheme="minorHAnsi" w:cstheme="minorHAnsi"/>
          <w:bCs/>
          <w:sz w:val="22"/>
          <w:szCs w:val="22"/>
          <w:lang w:val="en-NL" w:eastAsia="en-NL"/>
        </w:rPr>
        <w:t>financial proposal</w:t>
      </w:r>
      <w:r w:rsidRPr="009E3A0E">
        <w:rPr>
          <w:rFonts w:asciiTheme="minorHAnsi" w:eastAsia="Times New Roman" w:hAnsiTheme="minorHAnsi" w:cstheme="minorHAnsi"/>
          <w:sz w:val="22"/>
          <w:szCs w:val="22"/>
          <w:lang w:val="en-NL" w:eastAsia="en-NL"/>
        </w:rPr>
        <w:t xml:space="preserve"> (in EUR);</w:t>
      </w:r>
    </w:p>
    <w:p w14:paraId="10999601" w14:textId="77777777" w:rsidR="00BF50B0" w:rsidRPr="009E3A0E" w:rsidRDefault="00BF50B0" w:rsidP="00BF50B0">
      <w:pPr>
        <w:numPr>
          <w:ilvl w:val="0"/>
          <w:numId w:val="3"/>
        </w:numPr>
        <w:spacing w:after="160" w:line="259" w:lineRule="auto"/>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 xml:space="preserve">An updated </w:t>
      </w:r>
      <w:r w:rsidRPr="009E3A0E">
        <w:rPr>
          <w:rFonts w:asciiTheme="minorHAnsi" w:eastAsia="Times New Roman" w:hAnsiTheme="minorHAnsi" w:cstheme="minorHAnsi"/>
          <w:bCs/>
          <w:sz w:val="22"/>
          <w:szCs w:val="22"/>
          <w:lang w:val="en-NL" w:eastAsia="en-NL"/>
        </w:rPr>
        <w:t>CV</w:t>
      </w:r>
      <w:r w:rsidRPr="009E3A0E">
        <w:rPr>
          <w:rFonts w:asciiTheme="minorHAnsi" w:eastAsia="Times New Roman" w:hAnsiTheme="minorHAnsi" w:cstheme="minorHAnsi"/>
          <w:sz w:val="22"/>
          <w:szCs w:val="22"/>
          <w:lang w:val="en-NL" w:eastAsia="en-NL"/>
        </w:rPr>
        <w:t xml:space="preserve"> and two examples of similar training packages or toolkits developed.</w:t>
      </w:r>
    </w:p>
    <w:p w14:paraId="021944F4" w14:textId="3C7880AD" w:rsidR="001F5243" w:rsidRDefault="00BF50B0" w:rsidP="00BF50B0">
      <w:pPr>
        <w:rPr>
          <w:rFonts w:asciiTheme="minorHAnsi" w:eastAsia="Times New Roman" w:hAnsiTheme="minorHAnsi" w:cstheme="minorHAnsi"/>
          <w:sz w:val="22"/>
          <w:szCs w:val="22"/>
          <w:lang w:val="en-NL" w:eastAsia="en-NL"/>
        </w:rPr>
      </w:pPr>
      <w:r w:rsidRPr="009E3A0E">
        <w:rPr>
          <w:rFonts w:asciiTheme="minorHAnsi" w:eastAsia="Times New Roman" w:hAnsiTheme="minorHAnsi" w:cstheme="minorHAnsi"/>
          <w:sz w:val="22"/>
          <w:szCs w:val="22"/>
          <w:lang w:val="en-NL" w:eastAsia="en-NL"/>
        </w:rPr>
        <w:t>Applications should be sent to</w:t>
      </w:r>
      <w:r w:rsidR="00291E88" w:rsidRPr="00291E88">
        <w:rPr>
          <w:lang w:val="en-GB"/>
        </w:rPr>
        <w:t xml:space="preserve"> </w:t>
      </w:r>
      <w:hyperlink r:id="rId11" w:history="1">
        <w:r w:rsidR="001F5243" w:rsidRPr="00F9025D">
          <w:rPr>
            <w:rStyle w:val="Hyperlink"/>
            <w:rFonts w:asciiTheme="minorHAnsi" w:eastAsia="Times New Roman" w:hAnsiTheme="minorHAnsi" w:cstheme="minorHAnsi"/>
            <w:sz w:val="22"/>
            <w:szCs w:val="22"/>
            <w:lang w:val="en-NL" w:eastAsia="en-NL"/>
          </w:rPr>
          <w:t>https://aflatoun.bamboohr.com/careers/239</w:t>
        </w:r>
      </w:hyperlink>
    </w:p>
    <w:p w14:paraId="6F1C5E6E" w14:textId="19E505B9" w:rsidR="00BF50B0" w:rsidRPr="009E3A0E" w:rsidRDefault="00BF50B0" w:rsidP="00BF50B0">
      <w:pPr>
        <w:rPr>
          <w:rFonts w:asciiTheme="minorHAnsi" w:eastAsia="Times New Roman" w:hAnsiTheme="minorHAnsi" w:cstheme="minorHAnsi"/>
          <w:sz w:val="22"/>
          <w:szCs w:val="22"/>
          <w:lang w:val="en-US" w:eastAsia="en-NL"/>
        </w:rPr>
      </w:pPr>
      <w:bookmarkStart w:id="1" w:name="_GoBack"/>
      <w:bookmarkEnd w:id="1"/>
      <w:r w:rsidRPr="009E3A0E">
        <w:rPr>
          <w:rFonts w:asciiTheme="minorHAnsi" w:eastAsia="Times New Roman" w:hAnsiTheme="minorHAnsi" w:cstheme="minorHAnsi"/>
          <w:sz w:val="22"/>
          <w:szCs w:val="22"/>
          <w:lang w:val="en-NL" w:eastAsia="en-NL"/>
        </w:rPr>
        <w:t xml:space="preserve">by </w:t>
      </w:r>
      <w:r w:rsidRPr="009E3A0E">
        <w:rPr>
          <w:rFonts w:asciiTheme="minorHAnsi" w:eastAsia="Times New Roman" w:hAnsiTheme="minorHAnsi" w:cstheme="minorHAnsi"/>
          <w:b/>
          <w:sz w:val="22"/>
          <w:szCs w:val="22"/>
          <w:lang w:val="en-NL" w:eastAsia="en-NL"/>
        </w:rPr>
        <w:t>27 January 2026</w:t>
      </w:r>
    </w:p>
    <w:p w14:paraId="2E5F9966" w14:textId="77777777" w:rsidR="00BF50B0" w:rsidRPr="0038318D" w:rsidRDefault="00BF50B0" w:rsidP="00BF50B0">
      <w:pPr>
        <w:jc w:val="center"/>
        <w:rPr>
          <w:rFonts w:asciiTheme="minorHAnsi" w:hAnsiTheme="minorHAnsi" w:cstheme="minorHAnsi"/>
          <w:lang w:val="en-US"/>
        </w:rPr>
      </w:pPr>
    </w:p>
    <w:p w14:paraId="124D1DFC" w14:textId="36B54932" w:rsidR="0038318D" w:rsidRPr="0038318D" w:rsidRDefault="0038318D" w:rsidP="00BF50B0">
      <w:pPr>
        <w:outlineLvl w:val="1"/>
        <w:rPr>
          <w:rFonts w:asciiTheme="minorHAnsi" w:hAnsiTheme="minorHAnsi" w:cstheme="minorHAnsi"/>
          <w:lang w:val="en-US"/>
        </w:rPr>
      </w:pPr>
    </w:p>
    <w:sectPr w:rsidR="0038318D" w:rsidRPr="0038318D" w:rsidSect="009E3A0E">
      <w:headerReference w:type="even" r:id="rId12"/>
      <w:headerReference w:type="default" r:id="rId13"/>
      <w:footerReference w:type="even" r:id="rId14"/>
      <w:footerReference w:type="default" r:id="rId15"/>
      <w:headerReference w:type="first" r:id="rId16"/>
      <w:footerReference w:type="first" r:id="rId17"/>
      <w:pgSz w:w="11906" w:h="16838"/>
      <w:pgMar w:top="2835" w:right="1440" w:bottom="1440" w:left="1440" w:header="0" w:footer="17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04C6E" w14:textId="77777777" w:rsidR="00E03ED1" w:rsidRDefault="00E03ED1">
      <w:r>
        <w:separator/>
      </w:r>
    </w:p>
  </w:endnote>
  <w:endnote w:type="continuationSeparator" w:id="0">
    <w:p w14:paraId="232B29C5" w14:textId="77777777" w:rsidR="00E03ED1" w:rsidRDefault="00E0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FrutigerLTStd-Roman">
    <w:panose1 w:val="00000000000000000000"/>
    <w:charset w:val="00"/>
    <w:family w:val="roman"/>
    <w:notTrueType/>
    <w:pitch w:val="default"/>
  </w:font>
  <w:font w:name="Verdana-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5B85" w14:textId="77777777" w:rsidR="00B91EF8" w:rsidRDefault="00B91EF8">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7850335"/>
      <w:docPartObj>
        <w:docPartGallery w:val="Page Numbers (Bottom of Page)"/>
        <w:docPartUnique/>
      </w:docPartObj>
    </w:sdtPr>
    <w:sdtEndPr>
      <w:rPr>
        <w:noProof/>
      </w:rPr>
    </w:sdtEndPr>
    <w:sdtContent>
      <w:p w14:paraId="61C8A52B" w14:textId="530A5C1D" w:rsidR="009E3A0E" w:rsidRDefault="009E3A0E">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5AE95B88" w14:textId="2BBF37B3" w:rsidR="00B91EF8" w:rsidRPr="008C3596" w:rsidRDefault="00B91EF8">
    <w:pPr>
      <w:pBdr>
        <w:top w:val="nil"/>
        <w:left w:val="nil"/>
        <w:bottom w:val="nil"/>
        <w:right w:val="nil"/>
        <w:between w:val="nil"/>
      </w:pBdr>
      <w:spacing w:line="288" w:lineRule="auto"/>
      <w:jc w:val="center"/>
      <w:rPr>
        <w:rFonts w:ascii="Montserrat" w:eastAsia="Montserrat" w:hAnsi="Montserrat" w:cs="Montserrat"/>
        <w:color w:val="E4BD25"/>
        <w:sz w:val="11"/>
        <w:szCs w:val="11"/>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5B8A" w14:textId="77777777" w:rsidR="00B91EF8" w:rsidRDefault="00B91EF8">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5F256" w14:textId="77777777" w:rsidR="00E03ED1" w:rsidRDefault="00E03ED1">
      <w:r>
        <w:separator/>
      </w:r>
    </w:p>
  </w:footnote>
  <w:footnote w:type="continuationSeparator" w:id="0">
    <w:p w14:paraId="3EF78632" w14:textId="77777777" w:rsidR="00E03ED1" w:rsidRDefault="00E03ED1">
      <w:r>
        <w:continuationSeparator/>
      </w:r>
    </w:p>
  </w:footnote>
  <w:footnote w:id="1">
    <w:p w14:paraId="716959C5" w14:textId="77777777" w:rsidR="009E3A0E" w:rsidRPr="00766808" w:rsidRDefault="009E3A0E" w:rsidP="009E3A0E">
      <w:pPr>
        <w:pStyle w:val="Voetnoottekst"/>
        <w:rPr>
          <w:lang w:val="en-US"/>
        </w:rPr>
      </w:pPr>
      <w:r>
        <w:rPr>
          <w:rStyle w:val="Voetnootmarkering"/>
        </w:rPr>
        <w:footnoteRef/>
      </w:r>
      <w:r>
        <w:t xml:space="preserve"> </w:t>
      </w:r>
      <w:r>
        <w:rPr>
          <w:lang w:val="en-US"/>
        </w:rPr>
        <w:t>As a result of applying the Partner Resilience Package p</w:t>
      </w:r>
      <w:proofErr w:type="spellStart"/>
      <w:r>
        <w:t>artners</w:t>
      </w:r>
      <w:proofErr w:type="spellEnd"/>
      <w:r>
        <w:t xml:space="preserve"> </w:t>
      </w:r>
      <w:r>
        <w:rPr>
          <w:lang w:val="en-US"/>
        </w:rPr>
        <w:t xml:space="preserve">will </w:t>
      </w:r>
      <w:r>
        <w:t>identify at least 2 realistic non-donor income streams</w:t>
      </w:r>
      <w:r>
        <w:rPr>
          <w:lang w:val="en-US"/>
        </w:rPr>
        <w:t xml:space="preserve">; </w:t>
      </w:r>
      <w:r>
        <w:t>Partners develop a 12–24-month income diversification action plan</w:t>
      </w:r>
      <w:r>
        <w:rPr>
          <w:lang w:val="en-US"/>
        </w:rPr>
        <w:t xml:space="preserve">; </w:t>
      </w:r>
      <w:r>
        <w:t>Partners shift from project-only funding to at least one recurring or locally sourced income stream</w:t>
      </w:r>
      <w:r>
        <w:rPr>
          <w:lang w:val="en-US"/>
        </w:rPr>
        <w:t xml:space="preserve">; </w:t>
      </w:r>
      <w:r>
        <w:t>Partners improve cost recovery or overhead coverage</w:t>
      </w:r>
    </w:p>
  </w:footnote>
  <w:footnote w:id="2">
    <w:p w14:paraId="71A5C350" w14:textId="77777777" w:rsidR="009E3A0E" w:rsidRPr="00766808" w:rsidRDefault="009E3A0E" w:rsidP="009E3A0E">
      <w:pPr>
        <w:pStyle w:val="Voetnoottekst"/>
        <w:rPr>
          <w:lang w:val="en-US"/>
        </w:rPr>
      </w:pPr>
      <w:r>
        <w:rPr>
          <w:rStyle w:val="Voetnootmarkering"/>
        </w:rPr>
        <w:footnoteRef/>
      </w:r>
      <w:r>
        <w:t xml:space="preserve"> </w:t>
      </w:r>
      <w:r w:rsidRPr="00766808">
        <w:t>The consultant will support Aflatoun in defining basic partner typologies (e.g. early-stage, growth-stage, mature NGOs) and tailoring guidance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5B82" w14:textId="67FE718A" w:rsidR="00B91EF8" w:rsidRDefault="008C3596">
    <w:pPr>
      <w:pBdr>
        <w:top w:val="nil"/>
        <w:left w:val="nil"/>
        <w:bottom w:val="nil"/>
        <w:right w:val="nil"/>
        <w:between w:val="nil"/>
      </w:pBdr>
      <w:tabs>
        <w:tab w:val="center" w:pos="4513"/>
        <w:tab w:val="right" w:pos="9026"/>
      </w:tabs>
      <w:rPr>
        <w:rFonts w:ascii="Calibri" w:eastAsia="Calibri" w:hAnsi="Calibri" w:cs="Calibri"/>
        <w:color w:val="000000"/>
      </w:rPr>
    </w:pPr>
    <w:r>
      <w:rPr>
        <w:rFonts w:ascii="Calibri" w:eastAsia="Calibri" w:hAnsi="Calibri" w:cs="Calibri"/>
        <w:noProof/>
        <w:color w:val="000000"/>
      </w:rPr>
      <mc:AlternateContent>
        <mc:Choice Requires="wps">
          <w:drawing>
            <wp:anchor distT="0" distB="0" distL="114300" distR="114300" simplePos="0" relativeHeight="251657216" behindDoc="1" locked="0" layoutInCell="0" allowOverlap="1" wp14:anchorId="5AE95B8B" wp14:editId="4F7F76D4">
              <wp:simplePos x="0" y="0"/>
              <wp:positionH relativeFrom="margin">
                <wp:align>center</wp:align>
              </wp:positionH>
              <wp:positionV relativeFrom="margin">
                <wp:align>center</wp:align>
              </wp:positionV>
              <wp:extent cx="7556500" cy="10693400"/>
              <wp:effectExtent l="0" t="0" r="0" b="3175"/>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4885A" id="Rectangle 1" o:spid="_x0000_s1026" style="position:absolute;margin-left:0;margin-top:0;width:595pt;height:842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5B84" w14:textId="3A04E321" w:rsidR="00B91EF8" w:rsidRDefault="00AA3F9E" w:rsidP="009E3A0E">
    <w:pPr>
      <w:pBdr>
        <w:top w:val="nil"/>
        <w:left w:val="nil"/>
        <w:bottom w:val="nil"/>
        <w:right w:val="nil"/>
        <w:between w:val="nil"/>
      </w:pBdr>
      <w:tabs>
        <w:tab w:val="center" w:pos="4513"/>
        <w:tab w:val="right" w:pos="9026"/>
      </w:tabs>
      <w:ind w:hanging="1440"/>
      <w:rPr>
        <w:rFonts w:ascii="Calibri" w:eastAsia="Calibri" w:hAnsi="Calibri" w:cs="Calibri"/>
        <w:color w:val="000000"/>
      </w:rPr>
    </w:pPr>
    <w:r>
      <w:rPr>
        <w:rFonts w:ascii="Calibri" w:eastAsia="Calibri" w:hAnsi="Calibri" w:cs="Calibri"/>
        <w:noProof/>
        <w:color w:val="000000"/>
        <w:lang w:val="en-GB"/>
      </w:rPr>
      <w:drawing>
        <wp:inline distT="0" distB="0" distL="0" distR="0" wp14:anchorId="5AE95B8C" wp14:editId="5AE95B8D">
          <wp:extent cx="8002980" cy="141229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8002980" cy="141229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5B89" w14:textId="77777777" w:rsidR="00B91EF8" w:rsidRDefault="00E03ED1">
    <w:pPr>
      <w:pBdr>
        <w:top w:val="nil"/>
        <w:left w:val="nil"/>
        <w:bottom w:val="nil"/>
        <w:right w:val="nil"/>
        <w:between w:val="nil"/>
      </w:pBdr>
      <w:tabs>
        <w:tab w:val="center" w:pos="4513"/>
        <w:tab w:val="right" w:pos="9026"/>
      </w:tabs>
      <w:rPr>
        <w:rFonts w:ascii="Calibri" w:eastAsia="Calibri" w:hAnsi="Calibri" w:cs="Calibri"/>
        <w:color w:val="000000"/>
      </w:rPr>
    </w:pPr>
    <w:r>
      <w:rPr>
        <w:rFonts w:ascii="Calibri" w:eastAsia="Calibri" w:hAnsi="Calibri" w:cs="Calibri"/>
        <w:color w:val="000000"/>
      </w:rPr>
      <w:pict w14:anchorId="5AE95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595pt;height:842pt;z-index:-251658240;mso-position-horizontal:center;mso-position-horizontal-relative:margin;mso-position-vertical:center;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64395"/>
    <w:multiLevelType w:val="hybridMultilevel"/>
    <w:tmpl w:val="E06068F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12662B0"/>
    <w:multiLevelType w:val="multilevel"/>
    <w:tmpl w:val="8CEC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7A778D"/>
    <w:multiLevelType w:val="multilevel"/>
    <w:tmpl w:val="53C03C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420652"/>
    <w:multiLevelType w:val="multilevel"/>
    <w:tmpl w:val="3A60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F8"/>
    <w:rsid w:val="000D665B"/>
    <w:rsid w:val="0017197C"/>
    <w:rsid w:val="001F5243"/>
    <w:rsid w:val="00291E88"/>
    <w:rsid w:val="00320C48"/>
    <w:rsid w:val="0038318D"/>
    <w:rsid w:val="003A30E4"/>
    <w:rsid w:val="007A52E9"/>
    <w:rsid w:val="008C3596"/>
    <w:rsid w:val="009E3A0E"/>
    <w:rsid w:val="00AA3F9E"/>
    <w:rsid w:val="00B91EF8"/>
    <w:rsid w:val="00BF50B0"/>
    <w:rsid w:val="00C04379"/>
    <w:rsid w:val="00E03ED1"/>
    <w:rsid w:val="00E87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E95B5F"/>
  <w15:docId w15:val="{CFA9FBA2-3152-4A21-9F39-1B85E777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12F01"/>
    <w:rPr>
      <w:rFonts w:cs="Times New Roman"/>
      <w:lang w:val="nl-NL"/>
    </w:rPr>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rPr>
  </w:style>
  <w:style w:type="paragraph" w:styleId="Kop5">
    <w:name w:val="heading 5"/>
    <w:basedOn w:val="Standaard"/>
    <w:next w:val="Standaard"/>
    <w:pPr>
      <w:keepNext/>
      <w:keepLines/>
      <w:spacing w:before="220" w:after="40"/>
      <w:outlineLvl w:val="4"/>
    </w:pPr>
    <w:rPr>
      <w:b/>
      <w:sz w:val="22"/>
      <w:szCs w:val="22"/>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spacing w:before="480" w:after="120"/>
    </w:pPr>
    <w:rPr>
      <w:b/>
      <w:sz w:val="72"/>
      <w:szCs w:val="72"/>
    </w:rPr>
  </w:style>
  <w:style w:type="paragraph" w:styleId="Koptekst">
    <w:name w:val="header"/>
    <w:basedOn w:val="Standaard"/>
    <w:link w:val="KoptekstChar"/>
    <w:uiPriority w:val="99"/>
    <w:unhideWhenUsed/>
    <w:rsid w:val="00D12F01"/>
    <w:pPr>
      <w:tabs>
        <w:tab w:val="center" w:pos="4513"/>
        <w:tab w:val="right" w:pos="9026"/>
      </w:tabs>
    </w:pPr>
    <w:rPr>
      <w:rFonts w:asciiTheme="minorHAnsi" w:eastAsiaTheme="minorHAnsi" w:hAnsiTheme="minorHAnsi" w:cstheme="minorBidi"/>
      <w:lang w:val="en-NL"/>
    </w:rPr>
  </w:style>
  <w:style w:type="character" w:customStyle="1" w:styleId="KoptekstChar">
    <w:name w:val="Koptekst Char"/>
    <w:basedOn w:val="Standaardalinea-lettertype"/>
    <w:link w:val="Koptekst"/>
    <w:uiPriority w:val="99"/>
    <w:rsid w:val="00D12F01"/>
  </w:style>
  <w:style w:type="paragraph" w:styleId="Voettekst">
    <w:name w:val="footer"/>
    <w:basedOn w:val="Standaard"/>
    <w:link w:val="VoettekstChar"/>
    <w:uiPriority w:val="99"/>
    <w:unhideWhenUsed/>
    <w:rsid w:val="00D12F01"/>
    <w:pPr>
      <w:tabs>
        <w:tab w:val="center" w:pos="4513"/>
        <w:tab w:val="right" w:pos="9026"/>
      </w:tabs>
    </w:pPr>
    <w:rPr>
      <w:rFonts w:asciiTheme="minorHAnsi" w:eastAsiaTheme="minorHAnsi" w:hAnsiTheme="minorHAnsi" w:cstheme="minorBidi"/>
      <w:lang w:val="en-NL"/>
    </w:rPr>
  </w:style>
  <w:style w:type="character" w:customStyle="1" w:styleId="VoettekstChar">
    <w:name w:val="Voettekst Char"/>
    <w:basedOn w:val="Standaardalinea-lettertype"/>
    <w:link w:val="Voettekst"/>
    <w:uiPriority w:val="99"/>
    <w:rsid w:val="00D12F01"/>
  </w:style>
  <w:style w:type="paragraph" w:customStyle="1" w:styleId="BasicParagraph">
    <w:name w:val="[Basic Paragraph]"/>
    <w:basedOn w:val="Standaard"/>
    <w:uiPriority w:val="99"/>
    <w:rsid w:val="00D12F01"/>
    <w:pPr>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paragraph" w:customStyle="1" w:styleId="0brood">
    <w:name w:val="0 brood"/>
    <w:basedOn w:val="Standaard"/>
    <w:uiPriority w:val="99"/>
    <w:rsid w:val="00D12F01"/>
    <w:pPr>
      <w:widowControl w:val="0"/>
      <w:suppressAutoHyphens/>
      <w:autoSpaceDE w:val="0"/>
      <w:autoSpaceDN w:val="0"/>
      <w:adjustRightInd w:val="0"/>
      <w:spacing w:line="220" w:lineRule="atLeast"/>
      <w:textAlignment w:val="center"/>
    </w:pPr>
    <w:rPr>
      <w:rFonts w:ascii="FrutigerLTStd-Roman" w:hAnsi="FrutigerLTStd-Roman" w:cs="FrutigerLTStd-Roman"/>
      <w:color w:val="000000"/>
      <w:sz w:val="16"/>
      <w:szCs w:val="16"/>
      <w:lang w:val="en-GB" w:eastAsia="nl-NL"/>
    </w:rPr>
  </w:style>
  <w:style w:type="paragraph" w:customStyle="1" w:styleId="UUbriefadres">
    <w:name w:val="UU_brief_adres"/>
    <w:basedOn w:val="Standaard"/>
    <w:qFormat/>
    <w:rsid w:val="00D12F01"/>
    <w:pPr>
      <w:framePr w:hSpace="142" w:wrap="around" w:vAnchor="page" w:hAnchor="page" w:x="2156" w:y="2609"/>
      <w:spacing w:line="220" w:lineRule="exact"/>
    </w:pPr>
    <w:rPr>
      <w:sz w:val="18"/>
    </w:rPr>
  </w:style>
  <w:style w:type="paragraph" w:customStyle="1" w:styleId="UUbriefafzender">
    <w:name w:val="UU_brief_afzender"/>
    <w:basedOn w:val="0brood"/>
    <w:qFormat/>
    <w:rsid w:val="00D12F01"/>
    <w:pPr>
      <w:framePr w:hSpace="142" w:wrap="around" w:vAnchor="page" w:hAnchor="page" w:x="2156" w:y="2609"/>
    </w:pPr>
    <w:rPr>
      <w:rFonts w:ascii="Verdana" w:hAnsi="Verdana" w:cs="Verdana"/>
      <w:sz w:val="18"/>
      <w:szCs w:val="18"/>
    </w:rPr>
  </w:style>
  <w:style w:type="paragraph" w:customStyle="1" w:styleId="UUbriefkopje">
    <w:name w:val="UU_brief_kopje"/>
    <w:basedOn w:val="0brood"/>
    <w:qFormat/>
    <w:rsid w:val="00D12F01"/>
    <w:pPr>
      <w:framePr w:hSpace="142" w:wrap="around" w:vAnchor="page" w:hAnchor="page" w:x="2156" w:y="2609"/>
      <w:tabs>
        <w:tab w:val="left" w:pos="1340"/>
      </w:tabs>
    </w:pPr>
    <w:rPr>
      <w:rFonts w:ascii="Verdana" w:hAnsi="Verdana" w:cs="Verdana-Bold"/>
      <w:b/>
      <w:bCs/>
      <w:sz w:val="15"/>
      <w:szCs w:val="15"/>
    </w:rPr>
  </w:style>
  <w:style w:type="character" w:styleId="Hyperlink">
    <w:name w:val="Hyperlink"/>
    <w:rsid w:val="00D12F01"/>
    <w:rPr>
      <w:color w:val="0000FF"/>
      <w:u w:val="single"/>
    </w:rPr>
  </w:style>
  <w:style w:type="paragraph" w:customStyle="1" w:styleId="UUbriefbroodtekst">
    <w:name w:val="UU_brief_broodtekst"/>
    <w:basedOn w:val="0brood"/>
    <w:qFormat/>
    <w:rsid w:val="00D12F01"/>
    <w:rPr>
      <w:rFonts w:ascii="Verdana" w:hAnsi="Verdana" w:cs="Verdana"/>
      <w:sz w:val="18"/>
      <w:szCs w:val="18"/>
    </w:rPr>
  </w:style>
  <w:style w:type="paragraph" w:customStyle="1" w:styleId="UUbriefafzendervet">
    <w:name w:val="UU_brief_afzender_vet"/>
    <w:basedOn w:val="UUbriefafzender"/>
    <w:qFormat/>
    <w:rsid w:val="00D12F01"/>
    <w:pPr>
      <w:framePr w:wrap="around"/>
    </w:pPr>
    <w:rPr>
      <w:b/>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Standaardtabel"/>
    <w:tblPr>
      <w:tblStyleRowBandSize w:val="1"/>
      <w:tblStyleColBandSize w:val="1"/>
      <w:tblCellMar>
        <w:left w:w="0" w:type="dxa"/>
        <w:right w:w="0" w:type="dxa"/>
      </w:tblCellMar>
    </w:tblPr>
  </w:style>
  <w:style w:type="table" w:styleId="Rastertabel4-Accent5">
    <w:name w:val="Grid Table 4 Accent 5"/>
    <w:basedOn w:val="Standaardtabel"/>
    <w:uiPriority w:val="49"/>
    <w:rsid w:val="009E3A0E"/>
    <w:rPr>
      <w:rFonts w:asciiTheme="minorHAnsi" w:eastAsiaTheme="minorHAnsi" w:hAnsiTheme="minorHAnsi" w:cstheme="minorBidi"/>
      <w:sz w:val="22"/>
      <w:szCs w:val="22"/>
      <w:lang w:val="en-NL"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Voetnoottekst">
    <w:name w:val="footnote text"/>
    <w:basedOn w:val="Standaard"/>
    <w:link w:val="VoetnoottekstChar"/>
    <w:uiPriority w:val="99"/>
    <w:semiHidden/>
    <w:unhideWhenUsed/>
    <w:rsid w:val="009E3A0E"/>
    <w:rPr>
      <w:rFonts w:asciiTheme="minorHAnsi" w:eastAsiaTheme="minorHAnsi" w:hAnsiTheme="minorHAnsi" w:cstheme="minorBidi"/>
      <w:sz w:val="20"/>
      <w:szCs w:val="20"/>
      <w:lang w:val="en-NL" w:eastAsia="en-US"/>
    </w:rPr>
  </w:style>
  <w:style w:type="character" w:customStyle="1" w:styleId="VoetnoottekstChar">
    <w:name w:val="Voetnoottekst Char"/>
    <w:basedOn w:val="Standaardalinea-lettertype"/>
    <w:link w:val="Voetnoottekst"/>
    <w:uiPriority w:val="99"/>
    <w:semiHidden/>
    <w:rsid w:val="009E3A0E"/>
    <w:rPr>
      <w:rFonts w:asciiTheme="minorHAnsi" w:eastAsiaTheme="minorHAnsi" w:hAnsiTheme="minorHAnsi" w:cstheme="minorBidi"/>
      <w:sz w:val="20"/>
      <w:szCs w:val="20"/>
      <w:lang w:val="en-NL" w:eastAsia="en-US"/>
    </w:rPr>
  </w:style>
  <w:style w:type="character" w:styleId="Voetnootmarkering">
    <w:name w:val="footnote reference"/>
    <w:basedOn w:val="Standaardalinea-lettertype"/>
    <w:uiPriority w:val="99"/>
    <w:semiHidden/>
    <w:unhideWhenUsed/>
    <w:rsid w:val="009E3A0E"/>
    <w:rPr>
      <w:vertAlign w:val="superscript"/>
    </w:rPr>
  </w:style>
  <w:style w:type="character" w:styleId="Onopgelostemelding">
    <w:name w:val="Unresolved Mention"/>
    <w:basedOn w:val="Standaardalinea-lettertype"/>
    <w:uiPriority w:val="99"/>
    <w:semiHidden/>
    <w:unhideWhenUsed/>
    <w:rsid w:val="001F5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884616">
      <w:bodyDiv w:val="1"/>
      <w:marLeft w:val="0"/>
      <w:marRight w:val="0"/>
      <w:marTop w:val="0"/>
      <w:marBottom w:val="0"/>
      <w:divBdr>
        <w:top w:val="none" w:sz="0" w:space="0" w:color="auto"/>
        <w:left w:val="none" w:sz="0" w:space="0" w:color="auto"/>
        <w:bottom w:val="none" w:sz="0" w:space="0" w:color="auto"/>
        <w:right w:val="none" w:sz="0" w:space="0" w:color="auto"/>
      </w:divBdr>
    </w:div>
    <w:div w:id="1438476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flatoun.bamboohr.com/careers/23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b9dc22-8b06-4824-af0b-84c730922a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CD8B912CC6048800B554DBD66F15B" ma:contentTypeVersion="19" ma:contentTypeDescription="Een nieuw document maken." ma:contentTypeScope="" ma:versionID="1e0e74167855717581a69231ddde767c">
  <xsd:schema xmlns:xsd="http://www.w3.org/2001/XMLSchema" xmlns:xs="http://www.w3.org/2001/XMLSchema" xmlns:p="http://schemas.microsoft.com/office/2006/metadata/properties" xmlns:ns3="78b9dc22-8b06-4824-af0b-84c730922ac1" xmlns:ns4="e6d2ff70-3378-44aa-be6a-412d527722d0" targetNamespace="http://schemas.microsoft.com/office/2006/metadata/properties" ma:root="true" ma:fieldsID="21f0f07adcd552e8475cc11ad11c31cc" ns3:_="" ns4:_="">
    <xsd:import namespace="78b9dc22-8b06-4824-af0b-84c730922ac1"/>
    <xsd:import namespace="e6d2ff70-3378-44aa-be6a-412d527722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9dc22-8b06-4824-af0b-84c730922a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d2ff70-3378-44aa-be6a-412d527722d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6cWERLqm8Ihn8lh7V/paUwLBLw==">AMUW2mVYc7Fq/ZbebYbJxtZNlwaeDAhJCPuVY1m9vviz/NHvhjJwyAZiL7iELskC7GCYQllxI6rAveIdssYKHX+ymLdg+9qttVe80lcgLUZIl+0GK9M9Xqo=</go:docsCustomData>
</go:gDocsCustomXmlDataStorage>
</file>

<file path=customXml/itemProps1.xml><?xml version="1.0" encoding="utf-8"?>
<ds:datastoreItem xmlns:ds="http://schemas.openxmlformats.org/officeDocument/2006/customXml" ds:itemID="{7DDF47CB-99F9-45F7-A3EF-6566E6DBA918}">
  <ds:schemaRefs>
    <ds:schemaRef ds:uri="http://schemas.microsoft.com/office/2006/metadata/properties"/>
    <ds:schemaRef ds:uri="http://schemas.microsoft.com/office/infopath/2007/PartnerControls"/>
    <ds:schemaRef ds:uri="78b9dc22-8b06-4824-af0b-84c730922ac1"/>
  </ds:schemaRefs>
</ds:datastoreItem>
</file>

<file path=customXml/itemProps2.xml><?xml version="1.0" encoding="utf-8"?>
<ds:datastoreItem xmlns:ds="http://schemas.openxmlformats.org/officeDocument/2006/customXml" ds:itemID="{5669EF1D-D02B-4085-A5DC-405A975C6FBB}">
  <ds:schemaRefs>
    <ds:schemaRef ds:uri="http://schemas.microsoft.com/sharepoint/v3/contenttype/forms"/>
  </ds:schemaRefs>
</ds:datastoreItem>
</file>

<file path=customXml/itemProps3.xml><?xml version="1.0" encoding="utf-8"?>
<ds:datastoreItem xmlns:ds="http://schemas.openxmlformats.org/officeDocument/2006/customXml" ds:itemID="{0E0A5111-07A6-491C-953B-242F0BC20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9dc22-8b06-4824-af0b-84c730922ac1"/>
    <ds:schemaRef ds:uri="e6d2ff70-3378-44aa-be6a-412d52772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5624</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Marlijn van der Lans</dc:creator>
  <cp:lastModifiedBy>Chitra Mookerjee</cp:lastModifiedBy>
  <cp:revision>2</cp:revision>
  <dcterms:created xsi:type="dcterms:W3CDTF">2026-01-12T12:27:00Z</dcterms:created>
  <dcterms:modified xsi:type="dcterms:W3CDTF">2026-01-12T12:27:00Z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0x010100D44CD8B912CC6048800B554DBD66F15B</vt:lpwstr>
  </property>
</Properties>
</file>